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28"/>
          <w:szCs w:val="28"/>
        </w:rPr>
      </w:pPr>
      <w:r>
        <w:rPr>
          <w:rFonts w:hint="eastAsia" w:ascii="黑体" w:hAnsi="黑体" w:eastAsia="黑体" w:cs="黑体"/>
          <w:b/>
          <w:bCs/>
          <w:sz w:val="32"/>
          <w:szCs w:val="32"/>
          <w:lang w:val="en-US" w:eastAsia="zh-CN"/>
        </w:rPr>
        <w:t>横州市人民</w:t>
      </w:r>
      <w:r>
        <w:rPr>
          <w:rFonts w:hint="eastAsia" w:ascii="黑体" w:hAnsi="黑体" w:eastAsia="黑体" w:cs="黑体"/>
          <w:b/>
          <w:bCs/>
          <w:sz w:val="32"/>
          <w:szCs w:val="32"/>
        </w:rPr>
        <w:t>医院</w:t>
      </w:r>
      <w:r>
        <w:rPr>
          <w:rFonts w:hint="eastAsia" w:ascii="黑体" w:hAnsi="黑体" w:eastAsia="黑体" w:cs="黑体"/>
          <w:b/>
          <w:bCs/>
          <w:sz w:val="32"/>
          <w:szCs w:val="32"/>
          <w:lang w:val="en-US" w:eastAsia="zh-CN"/>
        </w:rPr>
        <w:t>心脏三维电生理导航消融系统</w:t>
      </w:r>
      <w:r>
        <w:rPr>
          <w:rFonts w:hint="eastAsia" w:ascii="黑体" w:hAnsi="黑体" w:eastAsia="黑体" w:cs="黑体"/>
          <w:b/>
          <w:bCs/>
          <w:sz w:val="32"/>
          <w:szCs w:val="32"/>
        </w:rPr>
        <w:t>项目需求</w:t>
      </w:r>
    </w:p>
    <w:p>
      <w:pPr>
        <w:rPr>
          <w:rFonts w:ascii="仿宋" w:hAnsi="仿宋" w:eastAsia="仿宋" w:cs="仿宋"/>
          <w:b/>
          <w:bCs/>
          <w:szCs w:val="21"/>
        </w:rPr>
      </w:pPr>
    </w:p>
    <w:tbl>
      <w:tblPr>
        <w:tblStyle w:val="20"/>
        <w:tblW w:w="9690" w:type="dxa"/>
        <w:tblInd w:w="-9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0"/>
        <w:gridCol w:w="1237"/>
        <w:gridCol w:w="728"/>
        <w:gridCol w:w="697"/>
        <w:gridCol w:w="65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序号</w:t>
            </w: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项目名称</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单位</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rPr>
              <w:t>数量</w:t>
            </w:r>
          </w:p>
        </w:tc>
        <w:tc>
          <w:tcPr>
            <w:tcW w:w="651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项目要求及技术需求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hAnsi="宋体" w:eastAsia="宋体" w:cs="宋体"/>
                <w:bCs/>
                <w:sz w:val="24"/>
                <w:szCs w:val="24"/>
              </w:rPr>
            </w:pP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bCs/>
                <w:sz w:val="24"/>
                <w:szCs w:val="24"/>
                <w:lang w:val="en-US" w:eastAsia="zh-CN"/>
              </w:rPr>
            </w:pPr>
            <w:r>
              <w:rPr>
                <w:rFonts w:hint="eastAsia" w:ascii="宋体" w:hAnsi="宋体" w:eastAsia="宋体" w:cs="宋体"/>
                <w:i w:val="0"/>
                <w:iCs w:val="0"/>
                <w:color w:val="000000"/>
                <w:kern w:val="0"/>
                <w:sz w:val="24"/>
                <w:szCs w:val="24"/>
                <w:u w:val="none"/>
                <w:lang w:val="en-US" w:eastAsia="zh-CN" w:bidi="ar"/>
              </w:rPr>
              <w:t>心脏三维电生理导航消融系统</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bCs/>
                <w:sz w:val="24"/>
                <w:szCs w:val="24"/>
                <w:lang w:val="en-US" w:eastAsia="zh-CN"/>
              </w:rPr>
            </w:pPr>
            <w:r>
              <w:rPr>
                <w:rFonts w:hint="eastAsia" w:hAnsi="宋体" w:eastAsia="宋体" w:cs="宋体"/>
                <w:bCs/>
                <w:sz w:val="24"/>
                <w:szCs w:val="24"/>
                <w:lang w:val="en-US" w:eastAsia="zh-CN"/>
              </w:rPr>
              <w:t>套</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1</w:t>
            </w:r>
          </w:p>
        </w:tc>
        <w:tc>
          <w:tcPr>
            <w:tcW w:w="651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一、技术需求</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1.采用磁场和电场双定位，定位精度高，抗干扰能力强，多导管可视化，无扭曲变形；</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2.磁场和电场混合定位；磁场定位精度≤1 mm；</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3.磁定位定位板磁线圈个数≥8个，定位板磁线圈参考电极数量≥2个；</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4.支持多个导管可视化的同时也支持头端和弯型的可视化，可以明确位置及方向；</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5.具有距离测量工具，能够精确测量距离及面积，单位为mm；</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6.具有带导管接触压力显示功能，能准确测量并记录压力监测导管与组织接触的贴靠程度和箭头矢量方向，可显示导管和心脏接触的力度，单位为1g；</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7.具有沿心脏边缘快速创建心脏解剖图功能，实现快速建立解剖图；</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▲8.具有可视化鞘显示，提示导管到位及导管操作；</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9.具有量化消融模块，支持量化术中损伤深度和消融进程；</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▲10.具备电位洋流图，支持同时动态显示速度矢量、传导方向以及在整个心腔中的方向和相对传导速度；</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11.支持连续标测≥4个具有不同图设置和不同采集过滤的图，并通过不同的采集过滤器回顾性地重新计算采集的数据；</w:t>
            </w:r>
          </w:p>
          <w:p>
            <w:pPr>
              <w:spacing w:line="360" w:lineRule="auto"/>
              <w:rPr>
                <w:rFonts w:hint="eastAsia" w:ascii="宋体" w:hAnsi="宋体" w:eastAsia="宋体" w:cs="宋体"/>
                <w:sz w:val="24"/>
                <w:szCs w:val="24"/>
                <w:lang w:val="en-US" w:eastAsia="zh-CN"/>
              </w:rPr>
            </w:pPr>
            <w:bookmarkStart w:id="0" w:name="_GoBack"/>
            <w:bookmarkEnd w:id="0"/>
            <w:r>
              <w:rPr>
                <w:rFonts w:hint="eastAsia" w:ascii="宋体" w:hAnsi="宋体" w:eastAsia="宋体" w:cs="宋体"/>
                <w:sz w:val="24"/>
                <w:szCs w:val="24"/>
                <w:lang w:val="en-US" w:eastAsia="zh-CN"/>
              </w:rPr>
              <w:t>12.配备激动图、解剖图、电压图、网图、等时图、阻抗图软件、高精密度标测模块、压力监测模块、消融点数据实时标记模块、室速自动起搏标测模块、距离/面积测量工具、呼吸门控模块、超声建模等软件模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13.具有智能标测功能，可自动选取符合条件的标测点并自行校准；</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14.具有对多个同时发生的ECG信号进行自动分析并能够创建高密度的动态影像；</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具备两种模式，自动和手动模式控制泵的流速，并具有高流量低流量流速；具有自动灌注控制模式可以通过控制灌注流速来进行最大化的功率输出，并确保导管尖端的温度在目标范围内；具备阻抗尖峰切断及温度切断保护功能；</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16.具备≥2种预设消融模式，支持≥90w消融模式；</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17.具备远程控制功能，支持远程控制屏操纵射频仪；</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18.消融过程中实时数据以曲线形式或直线直观显示，任何时候每个参数都可直接在消融界面上更改；</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▲19.具有兼容导管中≥10个电极的脉冲电能的传输；</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20.具有触摸屏的消融系统，可通过触摸屏选择电极，并单独或连续应用脉冲；</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21.最大灌输压力≥140psi；</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22.具备兼容直径可变的脉冲消融导管≤9F，最大展开直径≤35mm；</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23.三维系统可兼容射频消融仪及脉冲消融仪；</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24.提供脉冲消融踏板；</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▲25.具备心腔内超声影像与三维导航整合功能，能在三维标测系统中通过超声图像进行心脏模型的构建；</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26.灌注泵具备双滤器筛除系统内气泡，如果灌注泵在气泡传感器位置检测到管路中存在气泡，屏幕上会出现气泡图标，最小检出气泡为2μl；</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27.脉冲消融输出电压≤1800V；</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二、配置清单：</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1.系统主机：1套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2.图形工作站 ：1套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3.消融系统： 1套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4.脚闸：1个</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5.远程显示触摸屏：1套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6.电生理导航系统：1套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7.鞘管支持模块：1套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8.三维动态标测图模块：1套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9.心内超声影像模块：1套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10.智能消融模块 (AI)：1套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11.超声建模模块：1套</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12.脉冲消融模块：1套</w:t>
            </w:r>
          </w:p>
        </w:tc>
      </w:tr>
    </w:tbl>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480" w:lineRule="auto"/>
        <w:contextualSpacing/>
        <w:jc w:val="center"/>
        <w:rPr>
          <w:rFonts w:hAnsi="宋体" w:cs="宋体"/>
          <w:b/>
          <w:bCs/>
          <w:sz w:val="40"/>
          <w:szCs w:val="40"/>
        </w:rPr>
        <w:sectPr>
          <w:pgSz w:w="11906" w:h="16838"/>
          <w:pgMar w:top="850" w:right="1800" w:bottom="850" w:left="1800" w:header="851" w:footer="992" w:gutter="0"/>
          <w:cols w:space="0" w:num="1"/>
          <w:docGrid w:type="lines" w:linePitch="312" w:charSpace="0"/>
        </w:sectPr>
      </w:pPr>
    </w:p>
    <w:p/>
    <w:sectPr>
      <w:pgSz w:w="11906" w:h="16838"/>
      <w:pgMar w:top="850" w:right="1800" w:bottom="85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00A6DFA-9267-4475-81E3-C89FFC082A0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金山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elvetica neue">
    <w:altName w:val="宋体"/>
    <w:panose1 w:val="00000000000000000000"/>
    <w:charset w:val="86"/>
    <w:family w:val="roman"/>
    <w:pitch w:val="default"/>
    <w:sig w:usb0="00000000" w:usb1="00000000" w:usb2="00000000" w:usb3="00000000" w:csb0="00000000" w:csb1="00000000"/>
  </w:font>
  <w:font w:name=".pingfang sc">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A72C05D8-2AB7-4791-843B-34ACF9919D8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66F85"/>
    <w:multiLevelType w:val="multilevel"/>
    <w:tmpl w:val="ED766F85"/>
    <w:lvl w:ilvl="0" w:tentative="0">
      <w:start w:val="1"/>
      <w:numFmt w:val="decimal"/>
      <w:lvlText w:val="%1."/>
      <w:lvlJc w:val="left"/>
      <w:pPr>
        <w:ind w:left="425" w:hanging="425"/>
      </w:pPr>
    </w:lvl>
    <w:lvl w:ilvl="1" w:tentative="0">
      <w:start w:val="1"/>
      <w:numFmt w:val="decimal"/>
      <w:pStyle w:val="44"/>
      <w:lvlText w:val="%1.%2."/>
      <w:lvlJc w:val="left"/>
      <w:pPr>
        <w:ind w:left="567" w:hanging="567"/>
      </w:pPr>
    </w:lvl>
    <w:lvl w:ilvl="2" w:tentative="0">
      <w:start w:val="1"/>
      <w:numFmt w:val="decimal"/>
      <w:lvlText w:val="%1.%2.%3."/>
      <w:lvlJc w:val="left"/>
      <w:pPr>
        <w:ind w:left="993"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5" w:hanging="1135"/>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EC14CF7"/>
    <w:multiLevelType w:val="multilevel"/>
    <w:tmpl w:val="2EC14CF7"/>
    <w:lvl w:ilvl="0" w:tentative="0">
      <w:start w:val="1"/>
      <w:numFmt w:val="chineseCountingThousand"/>
      <w:pStyle w:val="2"/>
      <w:suff w:val="space"/>
      <w:lvlText w:val="%1、"/>
      <w:lvlJc w:val="left"/>
      <w:pPr>
        <w:ind w:left="210" w:firstLine="0"/>
      </w:pPr>
      <w:rPr>
        <w:rFonts w:hint="eastAsia"/>
      </w:rPr>
    </w:lvl>
    <w:lvl w:ilvl="1" w:tentative="0">
      <w:start w:val="1"/>
      <w:numFmt w:val="decimal"/>
      <w:pStyle w:val="3"/>
      <w:isLgl/>
      <w:suff w:val="space"/>
      <w:lvlText w:val="%1.%2"/>
      <w:lvlJc w:val="left"/>
      <w:pPr>
        <w:ind w:left="284" w:firstLine="0"/>
      </w:pPr>
      <w:rPr>
        <w:rFonts w:hint="eastAsia"/>
        <w:spacing w:val="0"/>
        <w:w w:val="100"/>
        <w:kern w:val="21"/>
        <w:position w:val="0"/>
      </w:rPr>
    </w:lvl>
    <w:lvl w:ilvl="2" w:tentative="0">
      <w:start w:val="1"/>
      <w:numFmt w:val="decimal"/>
      <w:pStyle w:val="4"/>
      <w:isLgl/>
      <w:suff w:val="space"/>
      <w:lvlText w:val="%1.%2.%3"/>
      <w:lvlJc w:val="left"/>
      <w:pPr>
        <w:ind w:left="2268" w:firstLine="0"/>
      </w:pPr>
      <w:rPr>
        <w:rFonts w:hint="eastAsia"/>
        <w:color w:val="auto"/>
      </w:rPr>
    </w:lvl>
    <w:lvl w:ilvl="3" w:tentative="0">
      <w:start w:val="1"/>
      <w:numFmt w:val="decimal"/>
      <w:lvlText w:val="%1.%2.%3.%4"/>
      <w:lvlJc w:val="left"/>
      <w:pPr>
        <w:ind w:left="852" w:firstLine="0"/>
      </w:pPr>
      <w:rPr>
        <w:rFonts w:hint="eastAsia"/>
      </w:rPr>
    </w:lvl>
    <w:lvl w:ilvl="4" w:tentative="0">
      <w:start w:val="1"/>
      <w:numFmt w:val="decimal"/>
      <w:lvlText w:val="%1.%2.%3.%4.%5"/>
      <w:lvlJc w:val="left"/>
      <w:pPr>
        <w:ind w:left="1136" w:firstLine="0"/>
      </w:pPr>
      <w:rPr>
        <w:rFonts w:hint="eastAsia"/>
      </w:rPr>
    </w:lvl>
    <w:lvl w:ilvl="5" w:tentative="0">
      <w:start w:val="1"/>
      <w:numFmt w:val="decimal"/>
      <w:lvlText w:val="%1.%2.%3.%4.%5.%6"/>
      <w:lvlJc w:val="left"/>
      <w:pPr>
        <w:ind w:left="1420" w:firstLine="0"/>
      </w:pPr>
      <w:rPr>
        <w:rFonts w:hint="eastAsia"/>
      </w:rPr>
    </w:lvl>
    <w:lvl w:ilvl="6" w:tentative="0">
      <w:start w:val="1"/>
      <w:numFmt w:val="decimal"/>
      <w:lvlText w:val="%1.%2.%3.%4.%5.%6.%7"/>
      <w:lvlJc w:val="left"/>
      <w:pPr>
        <w:ind w:left="1704" w:firstLine="0"/>
      </w:pPr>
      <w:rPr>
        <w:rFonts w:hint="eastAsia"/>
      </w:rPr>
    </w:lvl>
    <w:lvl w:ilvl="7" w:tentative="0">
      <w:start w:val="1"/>
      <w:numFmt w:val="decimal"/>
      <w:lvlText w:val="%1.%2.%3.%4.%5.%6.%7.%8"/>
      <w:lvlJc w:val="left"/>
      <w:pPr>
        <w:ind w:left="1988" w:firstLine="0"/>
      </w:pPr>
      <w:rPr>
        <w:rFonts w:hint="eastAsia"/>
      </w:rPr>
    </w:lvl>
    <w:lvl w:ilvl="8" w:tentative="0">
      <w:start w:val="1"/>
      <w:numFmt w:val="decimal"/>
      <w:lvlText w:val="%1.%2.%3.%4.%5.%6.%7.%8.%9"/>
      <w:lvlJc w:val="left"/>
      <w:pPr>
        <w:ind w:left="2272" w:firstLine="0"/>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jOWZmOWZjNTQ0ZDljMGJiYzg2NWYwMDg4NTI4ZDQifQ=="/>
  </w:docVars>
  <w:rsids>
    <w:rsidRoot w:val="00EA4BD7"/>
    <w:rsid w:val="002B06D1"/>
    <w:rsid w:val="00501754"/>
    <w:rsid w:val="005745AD"/>
    <w:rsid w:val="007520EC"/>
    <w:rsid w:val="009262B8"/>
    <w:rsid w:val="00EA4BD7"/>
    <w:rsid w:val="01D35129"/>
    <w:rsid w:val="020F03FC"/>
    <w:rsid w:val="02904B24"/>
    <w:rsid w:val="02904F3F"/>
    <w:rsid w:val="02A9251A"/>
    <w:rsid w:val="02BE2C61"/>
    <w:rsid w:val="02D6640A"/>
    <w:rsid w:val="02F878F9"/>
    <w:rsid w:val="036D53C0"/>
    <w:rsid w:val="038678FB"/>
    <w:rsid w:val="04A805C6"/>
    <w:rsid w:val="04B66243"/>
    <w:rsid w:val="04C84A66"/>
    <w:rsid w:val="04EE12A6"/>
    <w:rsid w:val="05195391"/>
    <w:rsid w:val="05272662"/>
    <w:rsid w:val="058A5E3B"/>
    <w:rsid w:val="066D4D45"/>
    <w:rsid w:val="06830A2B"/>
    <w:rsid w:val="06867FD5"/>
    <w:rsid w:val="07231534"/>
    <w:rsid w:val="074958E1"/>
    <w:rsid w:val="07613959"/>
    <w:rsid w:val="07661D46"/>
    <w:rsid w:val="076F180B"/>
    <w:rsid w:val="08285BBF"/>
    <w:rsid w:val="0860426D"/>
    <w:rsid w:val="08DB4E2E"/>
    <w:rsid w:val="08E55063"/>
    <w:rsid w:val="094C3466"/>
    <w:rsid w:val="09BC295A"/>
    <w:rsid w:val="0A300A0D"/>
    <w:rsid w:val="0A402E05"/>
    <w:rsid w:val="0A6934E5"/>
    <w:rsid w:val="0ACC07BE"/>
    <w:rsid w:val="0AED7922"/>
    <w:rsid w:val="0B4D706F"/>
    <w:rsid w:val="0B617398"/>
    <w:rsid w:val="0B9E4EAA"/>
    <w:rsid w:val="0BBB1846"/>
    <w:rsid w:val="0BCB33BD"/>
    <w:rsid w:val="0BCC4B72"/>
    <w:rsid w:val="0C173895"/>
    <w:rsid w:val="0C7D112B"/>
    <w:rsid w:val="0CD962D7"/>
    <w:rsid w:val="0CEF70C0"/>
    <w:rsid w:val="0DDC300B"/>
    <w:rsid w:val="0E3B51D3"/>
    <w:rsid w:val="0EBB3B59"/>
    <w:rsid w:val="0F603090"/>
    <w:rsid w:val="0F7B76AA"/>
    <w:rsid w:val="0FBD576A"/>
    <w:rsid w:val="0FD214DC"/>
    <w:rsid w:val="0FDC3796"/>
    <w:rsid w:val="0FEF2865"/>
    <w:rsid w:val="10A84CAB"/>
    <w:rsid w:val="10BB618D"/>
    <w:rsid w:val="10C3369B"/>
    <w:rsid w:val="10E874A7"/>
    <w:rsid w:val="1135364A"/>
    <w:rsid w:val="11877731"/>
    <w:rsid w:val="12766456"/>
    <w:rsid w:val="12A15A13"/>
    <w:rsid w:val="13191D25"/>
    <w:rsid w:val="13A216D2"/>
    <w:rsid w:val="14314CC7"/>
    <w:rsid w:val="14732876"/>
    <w:rsid w:val="14E31122"/>
    <w:rsid w:val="15697459"/>
    <w:rsid w:val="15FD2AB0"/>
    <w:rsid w:val="160E6D61"/>
    <w:rsid w:val="169B1132"/>
    <w:rsid w:val="16D103B4"/>
    <w:rsid w:val="17C67716"/>
    <w:rsid w:val="18161EA7"/>
    <w:rsid w:val="18232AAF"/>
    <w:rsid w:val="18BB0650"/>
    <w:rsid w:val="18EA66E3"/>
    <w:rsid w:val="18F32D76"/>
    <w:rsid w:val="190753B9"/>
    <w:rsid w:val="190D75FD"/>
    <w:rsid w:val="1960568F"/>
    <w:rsid w:val="19783A97"/>
    <w:rsid w:val="198D5B01"/>
    <w:rsid w:val="19A50325"/>
    <w:rsid w:val="19D01413"/>
    <w:rsid w:val="19F935E1"/>
    <w:rsid w:val="1A1A63CC"/>
    <w:rsid w:val="1A4D38C0"/>
    <w:rsid w:val="1A7114EC"/>
    <w:rsid w:val="1ACD4140"/>
    <w:rsid w:val="1B3B41A6"/>
    <w:rsid w:val="1B55049A"/>
    <w:rsid w:val="1BA713B0"/>
    <w:rsid w:val="1CB103AA"/>
    <w:rsid w:val="1D636FC9"/>
    <w:rsid w:val="1DFA7A07"/>
    <w:rsid w:val="1E00075A"/>
    <w:rsid w:val="1E0E0FCA"/>
    <w:rsid w:val="1E1A5300"/>
    <w:rsid w:val="1E30000E"/>
    <w:rsid w:val="1E9F0B57"/>
    <w:rsid w:val="1EC12C06"/>
    <w:rsid w:val="1EFC7F67"/>
    <w:rsid w:val="1F1F6DEB"/>
    <w:rsid w:val="200F47FB"/>
    <w:rsid w:val="2047722D"/>
    <w:rsid w:val="2055043F"/>
    <w:rsid w:val="20613029"/>
    <w:rsid w:val="20C444FE"/>
    <w:rsid w:val="20DC5D58"/>
    <w:rsid w:val="21A611B6"/>
    <w:rsid w:val="21C50E2A"/>
    <w:rsid w:val="221F3F19"/>
    <w:rsid w:val="22747A1D"/>
    <w:rsid w:val="239A3E6D"/>
    <w:rsid w:val="23EB7FF4"/>
    <w:rsid w:val="23EC5AD3"/>
    <w:rsid w:val="24A34C51"/>
    <w:rsid w:val="24AD0C52"/>
    <w:rsid w:val="24F157B6"/>
    <w:rsid w:val="25140E84"/>
    <w:rsid w:val="253E0372"/>
    <w:rsid w:val="254374D9"/>
    <w:rsid w:val="2556159D"/>
    <w:rsid w:val="25565990"/>
    <w:rsid w:val="26292B45"/>
    <w:rsid w:val="265876DC"/>
    <w:rsid w:val="26AF5A4A"/>
    <w:rsid w:val="26C120DE"/>
    <w:rsid w:val="26E004CE"/>
    <w:rsid w:val="26E126E0"/>
    <w:rsid w:val="27040E39"/>
    <w:rsid w:val="280D278A"/>
    <w:rsid w:val="28432F68"/>
    <w:rsid w:val="28C661E0"/>
    <w:rsid w:val="28EF480E"/>
    <w:rsid w:val="2925246D"/>
    <w:rsid w:val="292F44DF"/>
    <w:rsid w:val="293B6A74"/>
    <w:rsid w:val="29A6368D"/>
    <w:rsid w:val="29D65414"/>
    <w:rsid w:val="2A3A1FDE"/>
    <w:rsid w:val="2A510AD7"/>
    <w:rsid w:val="2A900FAD"/>
    <w:rsid w:val="2B0529DB"/>
    <w:rsid w:val="2B195BB9"/>
    <w:rsid w:val="2B9467E8"/>
    <w:rsid w:val="2BB05DAB"/>
    <w:rsid w:val="2C566DCE"/>
    <w:rsid w:val="2DA41430"/>
    <w:rsid w:val="2DAD228B"/>
    <w:rsid w:val="2E8540D9"/>
    <w:rsid w:val="2F122B6F"/>
    <w:rsid w:val="2F8907D4"/>
    <w:rsid w:val="2F891EC2"/>
    <w:rsid w:val="30263255"/>
    <w:rsid w:val="30411901"/>
    <w:rsid w:val="30534F57"/>
    <w:rsid w:val="31C87CBB"/>
    <w:rsid w:val="32473DC9"/>
    <w:rsid w:val="325A27A4"/>
    <w:rsid w:val="329704E1"/>
    <w:rsid w:val="32A569AF"/>
    <w:rsid w:val="32BD2D68"/>
    <w:rsid w:val="32ED7C54"/>
    <w:rsid w:val="3377705B"/>
    <w:rsid w:val="341E4CCB"/>
    <w:rsid w:val="34BF0E0C"/>
    <w:rsid w:val="34F138B3"/>
    <w:rsid w:val="35335F90"/>
    <w:rsid w:val="356C45D4"/>
    <w:rsid w:val="357339A5"/>
    <w:rsid w:val="36405ADF"/>
    <w:rsid w:val="36723C5D"/>
    <w:rsid w:val="36B2752D"/>
    <w:rsid w:val="36F3562A"/>
    <w:rsid w:val="37405193"/>
    <w:rsid w:val="37A95DA4"/>
    <w:rsid w:val="37AC74BD"/>
    <w:rsid w:val="37F91B2A"/>
    <w:rsid w:val="389B4874"/>
    <w:rsid w:val="38CE4B5F"/>
    <w:rsid w:val="39A60D09"/>
    <w:rsid w:val="39AA2E32"/>
    <w:rsid w:val="3A006B46"/>
    <w:rsid w:val="3A0B4AF4"/>
    <w:rsid w:val="3A8C4DDE"/>
    <w:rsid w:val="3A9F4214"/>
    <w:rsid w:val="3B362DC5"/>
    <w:rsid w:val="3B3B18B6"/>
    <w:rsid w:val="3B422EDC"/>
    <w:rsid w:val="3B8F2606"/>
    <w:rsid w:val="3BA70873"/>
    <w:rsid w:val="3C6A5B02"/>
    <w:rsid w:val="3C7D070A"/>
    <w:rsid w:val="3C7F794A"/>
    <w:rsid w:val="3CFE17D7"/>
    <w:rsid w:val="3D485717"/>
    <w:rsid w:val="3DF8515E"/>
    <w:rsid w:val="3E2F6317"/>
    <w:rsid w:val="3E980441"/>
    <w:rsid w:val="3EAF758D"/>
    <w:rsid w:val="3F7D1143"/>
    <w:rsid w:val="3FAF09B6"/>
    <w:rsid w:val="3FB87CDE"/>
    <w:rsid w:val="3FFE2277"/>
    <w:rsid w:val="401873FE"/>
    <w:rsid w:val="404146A8"/>
    <w:rsid w:val="4089760B"/>
    <w:rsid w:val="40994C08"/>
    <w:rsid w:val="409F1AF2"/>
    <w:rsid w:val="40CF0CD0"/>
    <w:rsid w:val="40D668F4"/>
    <w:rsid w:val="40E348A1"/>
    <w:rsid w:val="40FA5486"/>
    <w:rsid w:val="4109611E"/>
    <w:rsid w:val="412C5419"/>
    <w:rsid w:val="41D45DD7"/>
    <w:rsid w:val="41EF6C29"/>
    <w:rsid w:val="42100BE6"/>
    <w:rsid w:val="42195A1A"/>
    <w:rsid w:val="424D365F"/>
    <w:rsid w:val="42530DE6"/>
    <w:rsid w:val="42C13892"/>
    <w:rsid w:val="42C207D0"/>
    <w:rsid w:val="436D7915"/>
    <w:rsid w:val="43A22066"/>
    <w:rsid w:val="442761C3"/>
    <w:rsid w:val="442F0B8B"/>
    <w:rsid w:val="44A91D12"/>
    <w:rsid w:val="45470481"/>
    <w:rsid w:val="468E25F7"/>
    <w:rsid w:val="484E2679"/>
    <w:rsid w:val="48B91751"/>
    <w:rsid w:val="48EB0CF4"/>
    <w:rsid w:val="49606A49"/>
    <w:rsid w:val="497C53D8"/>
    <w:rsid w:val="4A5B26FA"/>
    <w:rsid w:val="4AB00460"/>
    <w:rsid w:val="4ABC3A16"/>
    <w:rsid w:val="4ACA3998"/>
    <w:rsid w:val="4B156F83"/>
    <w:rsid w:val="4B5E0F27"/>
    <w:rsid w:val="4B645E12"/>
    <w:rsid w:val="4B6E42C2"/>
    <w:rsid w:val="4BAF5226"/>
    <w:rsid w:val="4BDD2333"/>
    <w:rsid w:val="4BFB14FD"/>
    <w:rsid w:val="4C9D1949"/>
    <w:rsid w:val="4D42284C"/>
    <w:rsid w:val="4D7D31BB"/>
    <w:rsid w:val="4E25424F"/>
    <w:rsid w:val="4E6B4C17"/>
    <w:rsid w:val="4E6F6CFC"/>
    <w:rsid w:val="4EBE6EA7"/>
    <w:rsid w:val="4FAE0ED6"/>
    <w:rsid w:val="4FC87D9C"/>
    <w:rsid w:val="4FCE565F"/>
    <w:rsid w:val="5016387F"/>
    <w:rsid w:val="515215CE"/>
    <w:rsid w:val="51BE5E70"/>
    <w:rsid w:val="52116818"/>
    <w:rsid w:val="521E6AD5"/>
    <w:rsid w:val="52305EA9"/>
    <w:rsid w:val="525E0CC8"/>
    <w:rsid w:val="52814BEE"/>
    <w:rsid w:val="52D83106"/>
    <w:rsid w:val="531A0E4D"/>
    <w:rsid w:val="532C3868"/>
    <w:rsid w:val="533E3470"/>
    <w:rsid w:val="536B11FD"/>
    <w:rsid w:val="538568CF"/>
    <w:rsid w:val="53A811F4"/>
    <w:rsid w:val="54033890"/>
    <w:rsid w:val="54344FEF"/>
    <w:rsid w:val="5496100A"/>
    <w:rsid w:val="55271AAE"/>
    <w:rsid w:val="554D0B0F"/>
    <w:rsid w:val="556C35AB"/>
    <w:rsid w:val="55EC7F19"/>
    <w:rsid w:val="56313F51"/>
    <w:rsid w:val="565E7595"/>
    <w:rsid w:val="56852E24"/>
    <w:rsid w:val="56BD376D"/>
    <w:rsid w:val="56C769FA"/>
    <w:rsid w:val="57B24318"/>
    <w:rsid w:val="57C96AA2"/>
    <w:rsid w:val="582168D2"/>
    <w:rsid w:val="58AD01BC"/>
    <w:rsid w:val="59091DA7"/>
    <w:rsid w:val="59211A57"/>
    <w:rsid w:val="59572453"/>
    <w:rsid w:val="5974007E"/>
    <w:rsid w:val="5977360F"/>
    <w:rsid w:val="59891F29"/>
    <w:rsid w:val="59F06FA8"/>
    <w:rsid w:val="5A877995"/>
    <w:rsid w:val="5AB501C2"/>
    <w:rsid w:val="5B9B3F9D"/>
    <w:rsid w:val="5BB1373B"/>
    <w:rsid w:val="5BD84331"/>
    <w:rsid w:val="5BF50B37"/>
    <w:rsid w:val="5C232DFB"/>
    <w:rsid w:val="5C394AD2"/>
    <w:rsid w:val="5C3A713A"/>
    <w:rsid w:val="5C62014C"/>
    <w:rsid w:val="5CB40710"/>
    <w:rsid w:val="5D182EE2"/>
    <w:rsid w:val="5D294ABA"/>
    <w:rsid w:val="5DBB1DB3"/>
    <w:rsid w:val="5DDC3F2E"/>
    <w:rsid w:val="5DF42977"/>
    <w:rsid w:val="5E924BB9"/>
    <w:rsid w:val="5EBD5C30"/>
    <w:rsid w:val="5F597E25"/>
    <w:rsid w:val="5F5A335C"/>
    <w:rsid w:val="5FEA0CEC"/>
    <w:rsid w:val="601F5095"/>
    <w:rsid w:val="60495A03"/>
    <w:rsid w:val="60E308E3"/>
    <w:rsid w:val="60F61506"/>
    <w:rsid w:val="60FE3A75"/>
    <w:rsid w:val="6129548F"/>
    <w:rsid w:val="61B56F70"/>
    <w:rsid w:val="61C170AA"/>
    <w:rsid w:val="61CE48A1"/>
    <w:rsid w:val="61DF21F3"/>
    <w:rsid w:val="61FB26BF"/>
    <w:rsid w:val="629A161C"/>
    <w:rsid w:val="62A936EF"/>
    <w:rsid w:val="630E06E5"/>
    <w:rsid w:val="63C12453"/>
    <w:rsid w:val="63F60553"/>
    <w:rsid w:val="643A4547"/>
    <w:rsid w:val="649317EA"/>
    <w:rsid w:val="64D802B6"/>
    <w:rsid w:val="656F1C6D"/>
    <w:rsid w:val="65715514"/>
    <w:rsid w:val="65BF1176"/>
    <w:rsid w:val="65D060A6"/>
    <w:rsid w:val="660B0B5A"/>
    <w:rsid w:val="66140709"/>
    <w:rsid w:val="66767C7F"/>
    <w:rsid w:val="669770CA"/>
    <w:rsid w:val="66BA0A02"/>
    <w:rsid w:val="68395A3D"/>
    <w:rsid w:val="68563033"/>
    <w:rsid w:val="686E2AAA"/>
    <w:rsid w:val="68F93287"/>
    <w:rsid w:val="6929371B"/>
    <w:rsid w:val="69A9456B"/>
    <w:rsid w:val="69BF54AD"/>
    <w:rsid w:val="6A904318"/>
    <w:rsid w:val="6B5E2426"/>
    <w:rsid w:val="6BE6458B"/>
    <w:rsid w:val="6C0E073C"/>
    <w:rsid w:val="6C242C45"/>
    <w:rsid w:val="6C7B6154"/>
    <w:rsid w:val="6C83511A"/>
    <w:rsid w:val="6CD4122B"/>
    <w:rsid w:val="6D343EB1"/>
    <w:rsid w:val="6D4630D6"/>
    <w:rsid w:val="6D780CD8"/>
    <w:rsid w:val="6DDB62F4"/>
    <w:rsid w:val="6DEA2090"/>
    <w:rsid w:val="6E1C483C"/>
    <w:rsid w:val="6F814F57"/>
    <w:rsid w:val="6FAA2314"/>
    <w:rsid w:val="70182AA4"/>
    <w:rsid w:val="70194B6E"/>
    <w:rsid w:val="70DE6119"/>
    <w:rsid w:val="723144B2"/>
    <w:rsid w:val="72A413F4"/>
    <w:rsid w:val="72B17CD2"/>
    <w:rsid w:val="72EF6E51"/>
    <w:rsid w:val="73184DE8"/>
    <w:rsid w:val="73661E78"/>
    <w:rsid w:val="73AE5726"/>
    <w:rsid w:val="74313C22"/>
    <w:rsid w:val="744B5C05"/>
    <w:rsid w:val="74B34608"/>
    <w:rsid w:val="7671663C"/>
    <w:rsid w:val="76FD33E8"/>
    <w:rsid w:val="77A34646"/>
    <w:rsid w:val="77EF3476"/>
    <w:rsid w:val="77FF735C"/>
    <w:rsid w:val="786A065C"/>
    <w:rsid w:val="78D42587"/>
    <w:rsid w:val="78E13B63"/>
    <w:rsid w:val="78FE05CA"/>
    <w:rsid w:val="7A927EDC"/>
    <w:rsid w:val="7AA36087"/>
    <w:rsid w:val="7B292109"/>
    <w:rsid w:val="7BC3134C"/>
    <w:rsid w:val="7C3F4E14"/>
    <w:rsid w:val="7CB6542E"/>
    <w:rsid w:val="7CBD034E"/>
    <w:rsid w:val="7CFB77B3"/>
    <w:rsid w:val="7D377690"/>
    <w:rsid w:val="7DA40F79"/>
    <w:rsid w:val="7DCE4640"/>
    <w:rsid w:val="7F121140"/>
    <w:rsid w:val="7F5D69C2"/>
    <w:rsid w:val="7F76240A"/>
    <w:rsid w:val="7F9462CE"/>
    <w:rsid w:val="7FA2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snapToGrid w:val="0"/>
      <w:outlineLvl w:val="0"/>
    </w:pPr>
    <w:rPr>
      <w:rFonts w:ascii="Cambria" w:hAnsi="Cambria" w:eastAsia="微软雅黑" w:cs="Times New Roman"/>
      <w:b/>
      <w:bCs/>
      <w:kern w:val="32"/>
      <w:szCs w:val="32"/>
    </w:rPr>
  </w:style>
  <w:style w:type="paragraph" w:styleId="3">
    <w:name w:val="heading 2"/>
    <w:next w:val="1"/>
    <w:qFormat/>
    <w:uiPriority w:val="0"/>
    <w:pPr>
      <w:numPr>
        <w:ilvl w:val="1"/>
        <w:numId w:val="1"/>
      </w:numPr>
      <w:snapToGrid w:val="0"/>
      <w:outlineLvl w:val="1"/>
    </w:pPr>
    <w:rPr>
      <w:rFonts w:ascii="微软雅黑" w:hAnsi="微软雅黑" w:eastAsia="微软雅黑" w:cs="Times New Roman"/>
      <w:b/>
      <w:bCs/>
      <w:kern w:val="2"/>
      <w:sz w:val="21"/>
      <w:szCs w:val="32"/>
      <w:lang w:val="en-US" w:eastAsia="zh-CN" w:bidi="ar-SA"/>
    </w:rPr>
  </w:style>
  <w:style w:type="paragraph" w:styleId="4">
    <w:name w:val="heading 3"/>
    <w:next w:val="1"/>
    <w:qFormat/>
    <w:uiPriority w:val="0"/>
    <w:pPr>
      <w:numPr>
        <w:ilvl w:val="2"/>
        <w:numId w:val="1"/>
      </w:numPr>
      <w:snapToGrid w:val="0"/>
      <w:ind w:left="567"/>
      <w:outlineLvl w:val="2"/>
    </w:pPr>
    <w:rPr>
      <w:rFonts w:ascii="微软雅黑" w:hAnsi="微软雅黑" w:eastAsia="微软雅黑" w:cs="Times New Roman"/>
      <w:bCs/>
      <w:kern w:val="2"/>
      <w:sz w:val="21"/>
      <w:szCs w:val="32"/>
      <w:lang w:val="en-US" w:eastAsia="zh-CN" w:bidi="ar-SA"/>
    </w:rPr>
  </w:style>
  <w:style w:type="paragraph" w:styleId="5">
    <w:name w:val="heading 4"/>
    <w:basedOn w:val="1"/>
    <w:next w:val="1"/>
    <w:qFormat/>
    <w:uiPriority w:val="0"/>
    <w:pPr>
      <w:keepNext/>
      <w:keepLines/>
      <w:numPr>
        <w:ilvl w:val="3"/>
        <w:numId w:val="2"/>
      </w:numPr>
      <w:spacing w:line="376" w:lineRule="auto"/>
      <w:outlineLvl w:val="3"/>
    </w:pPr>
    <w:rPr>
      <w:rFonts w:hAnsi="Arial" w:eastAsia="黑体"/>
      <w:b/>
      <w:sz w:val="24"/>
      <w:szCs w:val="2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unhideWhenUsed/>
    <w:qFormat/>
    <w:uiPriority w:val="0"/>
    <w:pPr>
      <w:widowControl/>
      <w:ind w:left="1400" w:leftChars="1400"/>
    </w:pPr>
    <w:rPr>
      <w:rFonts w:ascii="宋体"/>
      <w:kern w:val="0"/>
      <w:sz w:val="34"/>
      <w:szCs w:val="22"/>
    </w:rPr>
  </w:style>
  <w:style w:type="paragraph" w:styleId="7">
    <w:name w:val="Normal Indent"/>
    <w:basedOn w:val="1"/>
    <w:qFormat/>
    <w:uiPriority w:val="0"/>
    <w:pPr>
      <w:ind w:firstLine="420" w:firstLineChars="200"/>
    </w:pPr>
    <w:rPr>
      <w:rFonts w:ascii="Times New Roman" w:hAnsi="Times New Roman"/>
      <w:kern w:val="0"/>
      <w:sz w:val="24"/>
    </w:r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kern w:val="0"/>
      <w:sz w:val="24"/>
    </w:rPr>
  </w:style>
  <w:style w:type="paragraph" w:styleId="10">
    <w:name w:val="Body Text"/>
    <w:basedOn w:val="1"/>
    <w:next w:val="11"/>
    <w:qFormat/>
    <w:uiPriority w:val="0"/>
    <w:rPr>
      <w:rFonts w:ascii="金山简黑体" w:hAnsi="Courier New" w:eastAsia="金山简黑体"/>
      <w:b/>
      <w:spacing w:val="-8"/>
      <w:sz w:val="44"/>
      <w:szCs w:val="20"/>
    </w:rPr>
  </w:style>
  <w:style w:type="paragraph" w:customStyle="1" w:styleId="11">
    <w:name w:val="Default"/>
    <w:basedOn w:val="12"/>
    <w:next w:val="12"/>
    <w:qFormat/>
    <w:uiPriority w:val="0"/>
    <w:pPr>
      <w:autoSpaceDE w:val="0"/>
      <w:autoSpaceDN w:val="0"/>
      <w:adjustRightInd w:val="0"/>
    </w:pPr>
    <w:rPr>
      <w:rFonts w:hAnsi="Calibri" w:eastAsia="宋体" w:cs="宋体"/>
      <w:color w:val="000000"/>
      <w:kern w:val="0"/>
      <w:sz w:val="24"/>
      <w:szCs w:val="24"/>
    </w:rPr>
  </w:style>
  <w:style w:type="paragraph" w:styleId="12">
    <w:name w:val="Plain Text"/>
    <w:basedOn w:val="1"/>
    <w:next w:val="5"/>
    <w:qFormat/>
    <w:uiPriority w:val="0"/>
    <w:rPr>
      <w:rFonts w:ascii="宋体" w:hAnsi="Courier New" w:cs="Courier New"/>
      <w:szCs w:val="21"/>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Body Text Indent 2"/>
    <w:basedOn w:val="1"/>
    <w:semiHidden/>
    <w:qFormat/>
    <w:uiPriority w:val="0"/>
    <w:pPr>
      <w:spacing w:line="520" w:lineRule="atLeast"/>
      <w:ind w:firstLine="420" w:firstLineChars="200"/>
    </w:pPr>
    <w:rPr>
      <w:rFonts w:ascii="Times New Roman" w:hAnsi="Times New Roman"/>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qFormat/>
    <w:uiPriority w:val="0"/>
    <w:pPr>
      <w:spacing w:before="240" w:after="60" w:line="312" w:lineRule="auto"/>
      <w:jc w:val="center"/>
      <w:outlineLvl w:val="1"/>
    </w:pPr>
    <w:rPr>
      <w:rFonts w:ascii="Cambria" w:hAnsi="Cambria"/>
      <w:b/>
      <w:bCs/>
      <w:sz w:val="32"/>
      <w:szCs w:val="32"/>
    </w:rPr>
  </w:style>
  <w:style w:type="paragraph" w:styleId="18">
    <w:name w:val="Normal (Web)"/>
    <w:basedOn w:val="1"/>
    <w:qFormat/>
    <w:uiPriority w:val="0"/>
    <w:pPr>
      <w:spacing w:beforeAutospacing="1" w:afterAutospacing="1"/>
      <w:jc w:val="left"/>
    </w:pPr>
    <w:rPr>
      <w:rFonts w:cs="Times New Roman"/>
      <w:kern w:val="0"/>
      <w:sz w:val="24"/>
    </w:rPr>
  </w:style>
  <w:style w:type="paragraph" w:styleId="19">
    <w:name w:val="Body Text First Indent 2"/>
    <w:basedOn w:val="13"/>
    <w:qFormat/>
    <w:uiPriority w:val="0"/>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paragraph" w:customStyle="1" w:styleId="24">
    <w:name w:val="目录 21"/>
    <w:basedOn w:val="1"/>
    <w:next w:val="1"/>
    <w:qFormat/>
    <w:uiPriority w:val="0"/>
    <w:pPr>
      <w:spacing w:before="100" w:beforeAutospacing="1" w:after="100" w:afterAutospacing="1"/>
      <w:ind w:left="420" w:leftChars="200"/>
    </w:pPr>
  </w:style>
  <w:style w:type="paragraph" w:customStyle="1" w:styleId="25">
    <w:name w:val="正文1"/>
    <w:basedOn w:val="1"/>
    <w:qFormat/>
    <w:uiPriority w:val="0"/>
    <w:pPr>
      <w:spacing w:line="318" w:lineRule="atLeast"/>
      <w:ind w:left="369" w:firstLine="369"/>
    </w:pPr>
    <w:rPr>
      <w:rFonts w:ascii="宋体"/>
    </w:rPr>
  </w:style>
  <w:style w:type="paragraph" w:styleId="26">
    <w:name w:val="List Paragraph"/>
    <w:basedOn w:val="1"/>
    <w:qFormat/>
    <w:uiPriority w:val="34"/>
    <w:pPr>
      <w:ind w:firstLine="420" w:firstLineChars="200"/>
    </w:pPr>
  </w:style>
  <w:style w:type="paragraph" w:customStyle="1" w:styleId="27">
    <w:name w:val="列出段落1"/>
    <w:basedOn w:val="1"/>
    <w:qFormat/>
    <w:uiPriority w:val="34"/>
    <w:pPr>
      <w:ind w:firstLine="420" w:firstLineChars="200"/>
    </w:pPr>
  </w:style>
  <w:style w:type="paragraph" w:customStyle="1" w:styleId="28">
    <w:name w:val="表格文字"/>
    <w:basedOn w:val="1"/>
    <w:qFormat/>
    <w:uiPriority w:val="99"/>
    <w:pPr>
      <w:spacing w:before="25" w:after="25"/>
      <w:jc w:val="left"/>
    </w:pPr>
    <w:rPr>
      <w:bCs/>
      <w:spacing w:val="10"/>
      <w:kern w:val="0"/>
      <w:sz w:val="24"/>
    </w:rPr>
  </w:style>
  <w:style w:type="character" w:customStyle="1" w:styleId="29">
    <w:name w:val="fontstyle01"/>
    <w:basedOn w:val="22"/>
    <w:qFormat/>
    <w:uiPriority w:val="0"/>
    <w:rPr>
      <w:rFonts w:hint="eastAsia" w:ascii="方正书宋简体" w:eastAsia="方正书宋简体"/>
      <w:color w:val="000000"/>
      <w:sz w:val="24"/>
      <w:szCs w:val="24"/>
    </w:rPr>
  </w:style>
  <w:style w:type="character" w:customStyle="1" w:styleId="30">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31">
    <w:name w:val="UserStyle_0"/>
    <w:basedOn w:val="30"/>
    <w:qFormat/>
    <w:uiPriority w:val="0"/>
    <w:rPr>
      <w:rFonts w:ascii="宋体" w:hAnsi="宋体" w:eastAsia="宋体" w:cstheme="minorBidi"/>
      <w:color w:val="000000"/>
      <w:kern w:val="2"/>
      <w:sz w:val="22"/>
      <w:szCs w:val="22"/>
      <w:lang w:val="en-US" w:eastAsia="zh-CN" w:bidi="ar-SA"/>
    </w:rPr>
  </w:style>
  <w:style w:type="paragraph" w:customStyle="1" w:styleId="32">
    <w:name w:val="179"/>
    <w:basedOn w:val="1"/>
    <w:qFormat/>
    <w:uiPriority w:val="0"/>
    <w:pPr>
      <w:ind w:firstLine="420" w:firstLineChars="200"/>
      <w:textAlignment w:val="baseline"/>
    </w:pPr>
  </w:style>
  <w:style w:type="character" w:customStyle="1" w:styleId="33">
    <w:name w:val="style92"/>
    <w:basedOn w:val="22"/>
    <w:qFormat/>
    <w:uiPriority w:val="0"/>
  </w:style>
  <w:style w:type="paragraph" w:customStyle="1" w:styleId="34">
    <w:name w:val="_Style 1"/>
    <w:unhideWhenUsed/>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font01"/>
    <w:basedOn w:val="22"/>
    <w:qFormat/>
    <w:uiPriority w:val="0"/>
    <w:rPr>
      <w:rFonts w:hint="eastAsia" w:ascii="宋体" w:hAnsi="宋体" w:eastAsia="宋体" w:cs="宋体"/>
      <w:color w:val="000000"/>
      <w:sz w:val="20"/>
      <w:szCs w:val="20"/>
      <w:u w:val="none"/>
    </w:rPr>
  </w:style>
  <w:style w:type="paragraph" w:customStyle="1" w:styleId="36">
    <w:name w:val="_Style 13"/>
    <w:basedOn w:val="1"/>
    <w:next w:val="26"/>
    <w:qFormat/>
    <w:uiPriority w:val="99"/>
    <w:pPr>
      <w:ind w:firstLine="420" w:firstLineChars="200"/>
    </w:pPr>
    <w:rPr>
      <w:rFonts w:ascii="Times New Roman" w:hAnsi="Times New Roman" w:eastAsia="宋体"/>
    </w:rPr>
  </w:style>
  <w:style w:type="paragraph" w:customStyle="1" w:styleId="37">
    <w:name w:val="_Style 14"/>
    <w:basedOn w:val="1"/>
    <w:next w:val="26"/>
    <w:qFormat/>
    <w:uiPriority w:val="99"/>
    <w:pPr>
      <w:ind w:firstLine="420" w:firstLineChars="200"/>
    </w:pPr>
    <w:rPr>
      <w:rFonts w:ascii="Times New Roman" w:hAnsi="Times New Roman" w:eastAsia="宋体"/>
    </w:rPr>
  </w:style>
  <w:style w:type="paragraph" w:styleId="38">
    <w:name w:val="No Spacing"/>
    <w:basedOn w:val="1"/>
    <w:qFormat/>
    <w:uiPriority w:val="99"/>
    <w:rPr>
      <w:rFonts w:ascii="Calibri" w:hAnsi="Calibri" w:eastAsia="宋体" w:cs="宋体"/>
      <w:szCs w:val="21"/>
    </w:rPr>
  </w:style>
  <w:style w:type="character" w:customStyle="1" w:styleId="39">
    <w:name w:val="font21"/>
    <w:basedOn w:val="22"/>
    <w:qFormat/>
    <w:uiPriority w:val="0"/>
    <w:rPr>
      <w:rFonts w:hint="eastAsia" w:ascii="宋体" w:hAnsi="宋体" w:eastAsia="宋体" w:cs="宋体"/>
      <w:color w:val="000000"/>
      <w:sz w:val="20"/>
      <w:szCs w:val="20"/>
      <w:u w:val="none"/>
    </w:rPr>
  </w:style>
  <w:style w:type="character" w:customStyle="1" w:styleId="40">
    <w:name w:val="font31"/>
    <w:basedOn w:val="22"/>
    <w:qFormat/>
    <w:uiPriority w:val="0"/>
    <w:rPr>
      <w:rFonts w:ascii="Arial" w:hAnsi="Arial" w:cs="Arial"/>
      <w:color w:val="000000"/>
      <w:sz w:val="20"/>
      <w:szCs w:val="20"/>
      <w:u w:val="none"/>
    </w:rPr>
  </w:style>
  <w:style w:type="paragraph" w:customStyle="1" w:styleId="41">
    <w:name w:val="Table Paragraph"/>
    <w:basedOn w:val="1"/>
    <w:qFormat/>
    <w:uiPriority w:val="1"/>
    <w:pPr>
      <w:ind w:left="107"/>
    </w:pPr>
  </w:style>
  <w:style w:type="paragraph" w:customStyle="1" w:styleId="42">
    <w:name w:val="列表段落1"/>
    <w:basedOn w:val="1"/>
    <w:qFormat/>
    <w:uiPriority w:val="34"/>
    <w:pPr>
      <w:ind w:firstLine="420" w:firstLineChars="200"/>
    </w:pPr>
  </w:style>
  <w:style w:type="paragraph" w:customStyle="1" w:styleId="43">
    <w:name w:val="Other|1"/>
    <w:basedOn w:val="1"/>
    <w:qFormat/>
    <w:uiPriority w:val="0"/>
    <w:pPr>
      <w:spacing w:line="320" w:lineRule="exact"/>
    </w:pPr>
    <w:rPr>
      <w:rFonts w:ascii="宋体" w:hAnsi="宋体" w:eastAsia="宋体" w:cs="宋体"/>
      <w:lang w:val="zh-TW" w:eastAsia="zh-TW" w:bidi="zh-TW"/>
    </w:rPr>
  </w:style>
  <w:style w:type="paragraph" w:customStyle="1" w:styleId="44">
    <w:name w:val="2级小标题"/>
    <w:basedOn w:val="2"/>
    <w:qFormat/>
    <w:uiPriority w:val="0"/>
    <w:pPr>
      <w:keepNext w:val="0"/>
      <w:numPr>
        <w:ilvl w:val="1"/>
        <w:numId w:val="3"/>
      </w:numPr>
      <w:spacing w:line="360" w:lineRule="auto"/>
    </w:pPr>
    <w:rPr>
      <w:rFonts w:hint="eastAsia" w:ascii="等线" w:hAnsi="等线" w:eastAsia="等线"/>
      <w:kern w:val="2"/>
      <w:sz w:val="24"/>
      <w:szCs w:val="24"/>
    </w:rPr>
  </w:style>
  <w:style w:type="paragraph" w:customStyle="1" w:styleId="45">
    <w:name w:val="Table Text"/>
    <w:basedOn w:val="1"/>
    <w:semiHidden/>
    <w:qFormat/>
    <w:uiPriority w:val="0"/>
    <w:rPr>
      <w:rFonts w:ascii="宋体" w:hAnsi="宋体" w:eastAsia="宋体" w:cs="宋体"/>
      <w:sz w:val="23"/>
      <w:szCs w:val="23"/>
      <w:lang w:eastAsia="en-US"/>
    </w:rPr>
  </w:style>
  <w:style w:type="table" w:customStyle="1" w:styleId="46">
    <w:name w:val="Table Normal"/>
    <w:semiHidden/>
    <w:unhideWhenUsed/>
    <w:qFormat/>
    <w:uiPriority w:val="0"/>
    <w:tblPr>
      <w:tblCellMar>
        <w:top w:w="0" w:type="dxa"/>
        <w:left w:w="0" w:type="dxa"/>
        <w:bottom w:w="0" w:type="dxa"/>
        <w:right w:w="0" w:type="dxa"/>
      </w:tblCellMar>
    </w:tblPr>
  </w:style>
  <w:style w:type="paragraph" w:customStyle="1" w:styleId="47">
    <w:name w:val="p1"/>
    <w:basedOn w:val="1"/>
    <w:qFormat/>
    <w:uiPriority w:val="0"/>
    <w:pPr>
      <w:jc w:val="left"/>
    </w:pPr>
    <w:rPr>
      <w:rFonts w:ascii="helvetica neue" w:hAnsi="helvetica neue" w:eastAsia="helvetica neue" w:cs="Times New Roman"/>
      <w:color w:val="454545"/>
      <w:kern w:val="0"/>
      <w:sz w:val="24"/>
    </w:rPr>
  </w:style>
  <w:style w:type="character" w:customStyle="1" w:styleId="48">
    <w:name w:val="s1"/>
    <w:basedOn w:val="22"/>
    <w:qFormat/>
    <w:uiPriority w:val="0"/>
    <w:rPr>
      <w:rFonts w:ascii=".pingfang sc" w:hAnsi=".pingfang sc" w:eastAsia=".pingfang sc" w:cs=".pingfang sc"/>
      <w:sz w:val="24"/>
      <w:szCs w:val="24"/>
    </w:rPr>
  </w:style>
  <w:style w:type="character" w:customStyle="1" w:styleId="49">
    <w:name w:val="font11"/>
    <w:basedOn w:val="22"/>
    <w:qFormat/>
    <w:uiPriority w:val="0"/>
    <w:rPr>
      <w:rFonts w:hint="eastAsia" w:ascii="宋体" w:hAnsi="宋体" w:eastAsia="宋体" w:cs="宋体"/>
      <w:color w:val="000000"/>
      <w:sz w:val="22"/>
      <w:szCs w:val="22"/>
      <w:u w:val="none"/>
    </w:rPr>
  </w:style>
  <w:style w:type="paragraph" w:customStyle="1" w:styleId="50">
    <w:name w:val="参数正文"/>
    <w:basedOn w:val="1"/>
    <w:qFormat/>
    <w:uiPriority w:val="0"/>
    <w:rPr>
      <w:lang w:eastAsia="uk-U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4</Pages>
  <Words>1178</Words>
  <Characters>1264</Characters>
  <Lines>42</Lines>
  <Paragraphs>11</Paragraphs>
  <TotalTime>8</TotalTime>
  <ScaleCrop>false</ScaleCrop>
  <LinksUpToDate>false</LinksUpToDate>
  <CharactersWithSpaces>1268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梁盛</cp:lastModifiedBy>
  <cp:lastPrinted>2021-06-21T09:22:00Z</cp:lastPrinted>
  <dcterms:modified xsi:type="dcterms:W3CDTF">2026-09-01T00:30:47Z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89870F20D88847BF859CC55F52AC4794</vt:lpwstr>
  </property>
  <property fmtid="{D5CDD505-2E9C-101B-9397-08002B2CF9AE}" pid="4" name="KSOTemplateDocerSaveRecord">
    <vt:lpwstr>eyJoZGlkIjoiOTQ1MGNmY2E1Mzk2YmU1MDVlYWI0MGZjYmNhMmM1NTAiLCJ1c2VySWQiOiI2NDg5NjI1MjYifQ==</vt:lpwstr>
  </property>
</Properties>
</file>