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hint="eastAsia" w:ascii="黑体" w:hAnsi="黑体" w:eastAsia="黑体" w:cs="黑体"/>
          <w:b/>
          <w:bCs/>
          <w:sz w:val="32"/>
          <w:szCs w:val="32"/>
          <w:lang w:val="en-US" w:eastAsia="zh-CN"/>
        </w:rPr>
      </w:pPr>
      <w:r>
        <w:rPr>
          <w:rFonts w:hint="eastAsia" w:ascii="黑体" w:hAnsi="黑体" w:eastAsia="黑体" w:cs="黑体"/>
          <w:b/>
          <w:bCs/>
          <w:sz w:val="32"/>
          <w:szCs w:val="32"/>
          <w:lang w:val="en-US" w:eastAsia="zh-CN"/>
        </w:rPr>
        <w:t>横州市人民</w:t>
      </w:r>
      <w:r>
        <w:rPr>
          <w:rFonts w:hint="eastAsia" w:ascii="黑体" w:hAnsi="黑体" w:eastAsia="黑体" w:cs="黑体"/>
          <w:b/>
          <w:bCs/>
          <w:sz w:val="32"/>
          <w:szCs w:val="32"/>
        </w:rPr>
        <w:t>医院</w:t>
      </w:r>
      <w:r>
        <w:rPr>
          <w:rFonts w:hint="eastAsia" w:ascii="黑体" w:hAnsi="黑体" w:eastAsia="黑体" w:cs="黑体"/>
          <w:b/>
          <w:bCs/>
          <w:sz w:val="32"/>
          <w:szCs w:val="32"/>
          <w:lang w:val="en-US" w:eastAsia="zh-CN"/>
        </w:rPr>
        <w:t>GE 3.0T磁共振维保服务</w:t>
      </w:r>
    </w:p>
    <w:p>
      <w:pPr>
        <w:jc w:val="center"/>
        <w:rPr>
          <w:rFonts w:ascii="宋体" w:hAnsi="宋体" w:eastAsia="宋体" w:cs="宋体"/>
          <w:b/>
          <w:bCs/>
          <w:sz w:val="28"/>
          <w:szCs w:val="28"/>
        </w:rPr>
      </w:pPr>
      <w:r>
        <w:rPr>
          <w:rFonts w:hint="eastAsia" w:ascii="黑体" w:hAnsi="黑体" w:eastAsia="黑体" w:cs="黑体"/>
          <w:b/>
          <w:bCs/>
          <w:sz w:val="32"/>
          <w:szCs w:val="32"/>
        </w:rPr>
        <w:t>项目需求</w:t>
      </w:r>
    </w:p>
    <w:p>
      <w:pPr>
        <w:rPr>
          <w:rFonts w:ascii="仿宋" w:hAnsi="仿宋" w:eastAsia="仿宋" w:cs="仿宋"/>
          <w:b/>
          <w:bCs/>
          <w:szCs w:val="21"/>
        </w:rPr>
      </w:pPr>
    </w:p>
    <w:tbl>
      <w:tblPr>
        <w:tblStyle w:val="21"/>
        <w:tblW w:w="9690" w:type="dxa"/>
        <w:tblInd w:w="-936" w:type="dxa"/>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510"/>
        <w:gridCol w:w="1237"/>
        <w:gridCol w:w="728"/>
        <w:gridCol w:w="697"/>
        <w:gridCol w:w="6518"/>
      </w:tblGrid>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343" w:hRule="atLeast"/>
        </w:trPr>
        <w:tc>
          <w:tcPr>
            <w:tcW w:w="510" w:type="dxa"/>
            <w:tcBorders>
              <w:top w:val="single" w:color="auto" w:sz="4" w:space="0"/>
              <w:left w:val="single" w:color="auto" w:sz="4" w:space="0"/>
              <w:bottom w:val="single" w:color="auto" w:sz="4" w:space="0"/>
              <w:right w:val="single" w:color="auto" w:sz="4" w:space="0"/>
            </w:tcBorders>
            <w:vAlign w:val="center"/>
          </w:tcPr>
          <w:p>
            <w:pPr>
              <w:pStyle w:val="12"/>
              <w:snapToGrid w:val="0"/>
              <w:spacing w:line="400" w:lineRule="exact"/>
              <w:jc w:val="center"/>
              <w:rPr>
                <w:rFonts w:hAnsi="宋体" w:eastAsia="宋体" w:cs="宋体"/>
                <w:bCs/>
                <w:sz w:val="24"/>
                <w:szCs w:val="24"/>
              </w:rPr>
            </w:pPr>
            <w:r>
              <w:rPr>
                <w:rFonts w:hint="eastAsia" w:hAnsi="宋体" w:eastAsia="宋体" w:cs="宋体"/>
                <w:bCs/>
                <w:sz w:val="24"/>
                <w:szCs w:val="24"/>
              </w:rPr>
              <w:t>序号</w:t>
            </w:r>
          </w:p>
        </w:tc>
        <w:tc>
          <w:tcPr>
            <w:tcW w:w="1237" w:type="dxa"/>
            <w:tcBorders>
              <w:top w:val="single" w:color="auto" w:sz="4" w:space="0"/>
              <w:left w:val="single" w:color="auto" w:sz="4" w:space="0"/>
              <w:bottom w:val="single" w:color="auto" w:sz="4" w:space="0"/>
              <w:right w:val="single" w:color="auto" w:sz="4" w:space="0"/>
            </w:tcBorders>
            <w:vAlign w:val="center"/>
          </w:tcPr>
          <w:p>
            <w:pPr>
              <w:pStyle w:val="12"/>
              <w:snapToGrid w:val="0"/>
              <w:spacing w:line="400" w:lineRule="exact"/>
              <w:jc w:val="center"/>
              <w:rPr>
                <w:rFonts w:hAnsi="宋体" w:eastAsia="宋体" w:cs="宋体"/>
                <w:bCs/>
                <w:sz w:val="24"/>
                <w:szCs w:val="24"/>
              </w:rPr>
            </w:pPr>
            <w:r>
              <w:rPr>
                <w:rFonts w:hint="eastAsia" w:hAnsi="宋体" w:eastAsia="宋体" w:cs="宋体"/>
                <w:bCs/>
                <w:sz w:val="24"/>
                <w:szCs w:val="24"/>
              </w:rPr>
              <w:t>项目名称</w:t>
            </w:r>
          </w:p>
        </w:tc>
        <w:tc>
          <w:tcPr>
            <w:tcW w:w="728" w:type="dxa"/>
            <w:tcBorders>
              <w:top w:val="single" w:color="auto" w:sz="4" w:space="0"/>
              <w:left w:val="single" w:color="auto" w:sz="4" w:space="0"/>
              <w:bottom w:val="single" w:color="auto" w:sz="4" w:space="0"/>
              <w:right w:val="single" w:color="auto" w:sz="4" w:space="0"/>
            </w:tcBorders>
            <w:vAlign w:val="center"/>
          </w:tcPr>
          <w:p>
            <w:pPr>
              <w:pStyle w:val="12"/>
              <w:snapToGrid w:val="0"/>
              <w:spacing w:line="400" w:lineRule="exact"/>
              <w:jc w:val="center"/>
              <w:rPr>
                <w:rFonts w:hAnsi="宋体" w:eastAsia="宋体" w:cs="宋体"/>
                <w:bCs/>
                <w:sz w:val="24"/>
                <w:szCs w:val="24"/>
              </w:rPr>
            </w:pPr>
            <w:r>
              <w:rPr>
                <w:rFonts w:hint="eastAsia" w:hAnsi="宋体" w:eastAsia="宋体" w:cs="宋体"/>
                <w:bCs/>
                <w:sz w:val="24"/>
                <w:szCs w:val="24"/>
              </w:rPr>
              <w:t>单位</w:t>
            </w:r>
          </w:p>
        </w:tc>
        <w:tc>
          <w:tcPr>
            <w:tcW w:w="697" w:type="dxa"/>
            <w:tcBorders>
              <w:top w:val="single" w:color="auto" w:sz="4" w:space="0"/>
              <w:left w:val="single" w:color="auto" w:sz="4" w:space="0"/>
              <w:bottom w:val="single" w:color="auto" w:sz="4" w:space="0"/>
              <w:right w:val="single" w:color="auto" w:sz="4" w:space="0"/>
            </w:tcBorders>
            <w:vAlign w:val="center"/>
          </w:tcPr>
          <w:p>
            <w:pPr>
              <w:pStyle w:val="12"/>
              <w:snapToGrid w:val="0"/>
              <w:spacing w:line="400" w:lineRule="exact"/>
              <w:jc w:val="center"/>
              <w:rPr>
                <w:rFonts w:hAnsi="宋体" w:eastAsia="宋体" w:cs="宋体"/>
                <w:bCs/>
                <w:sz w:val="24"/>
                <w:szCs w:val="24"/>
              </w:rPr>
            </w:pPr>
            <w:r>
              <w:rPr>
                <w:rFonts w:hint="eastAsia" w:hAnsi="宋体" w:eastAsia="宋体" w:cs="宋体"/>
              </w:rPr>
              <w:t>数量</w:t>
            </w:r>
          </w:p>
        </w:tc>
        <w:tc>
          <w:tcPr>
            <w:tcW w:w="6518" w:type="dxa"/>
            <w:tcBorders>
              <w:top w:val="single" w:color="auto" w:sz="4" w:space="0"/>
              <w:left w:val="single" w:color="auto" w:sz="4" w:space="0"/>
              <w:bottom w:val="single" w:color="auto" w:sz="4" w:space="0"/>
              <w:right w:val="single" w:color="auto" w:sz="4" w:space="0"/>
            </w:tcBorders>
            <w:vAlign w:val="center"/>
          </w:tcPr>
          <w:p>
            <w:pPr>
              <w:pStyle w:val="12"/>
              <w:snapToGrid w:val="0"/>
              <w:spacing w:line="400" w:lineRule="exact"/>
              <w:jc w:val="center"/>
              <w:rPr>
                <w:rFonts w:hAnsi="宋体" w:eastAsia="宋体" w:cs="宋体"/>
                <w:bCs/>
                <w:sz w:val="24"/>
                <w:szCs w:val="24"/>
              </w:rPr>
            </w:pPr>
            <w:r>
              <w:rPr>
                <w:rFonts w:hint="eastAsia" w:hAnsi="宋体" w:eastAsia="宋体" w:cs="宋体"/>
                <w:bCs/>
                <w:sz w:val="24"/>
                <w:szCs w:val="24"/>
              </w:rPr>
              <w:t>项目要求及技术需求</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1840" w:hRule="atLeast"/>
        </w:trPr>
        <w:tc>
          <w:tcPr>
            <w:tcW w:w="510" w:type="dxa"/>
            <w:tcBorders>
              <w:top w:val="single" w:color="auto" w:sz="4" w:space="0"/>
              <w:left w:val="single" w:color="auto" w:sz="4" w:space="0"/>
              <w:bottom w:val="single" w:color="auto" w:sz="4" w:space="0"/>
              <w:right w:val="single" w:color="auto" w:sz="4" w:space="0"/>
            </w:tcBorders>
            <w:vAlign w:val="center"/>
          </w:tcPr>
          <w:p>
            <w:pPr>
              <w:pStyle w:val="12"/>
              <w:snapToGrid w:val="0"/>
              <w:spacing w:line="400" w:lineRule="exact"/>
              <w:jc w:val="center"/>
              <w:rPr>
                <w:rFonts w:hint="eastAsia" w:hAnsi="宋体" w:eastAsia="宋体" w:cs="宋体"/>
                <w:bCs/>
                <w:sz w:val="24"/>
                <w:szCs w:val="24"/>
              </w:rPr>
            </w:pPr>
          </w:p>
        </w:tc>
        <w:tc>
          <w:tcPr>
            <w:tcW w:w="1237" w:type="dxa"/>
            <w:tcBorders>
              <w:top w:val="single" w:color="auto" w:sz="4" w:space="0"/>
              <w:left w:val="single" w:color="auto" w:sz="4" w:space="0"/>
              <w:bottom w:val="single" w:color="auto" w:sz="4" w:space="0"/>
              <w:right w:val="single" w:color="auto" w:sz="4" w:space="0"/>
            </w:tcBorders>
            <w:vAlign w:val="center"/>
          </w:tcPr>
          <w:p>
            <w:pPr>
              <w:pStyle w:val="12"/>
              <w:snapToGrid w:val="0"/>
              <w:spacing w:line="400" w:lineRule="exact"/>
              <w:jc w:val="center"/>
              <w:rPr>
                <w:rFonts w:hint="default" w:ascii="宋体" w:hAnsi="宋体" w:eastAsia="宋体" w:cs="宋体"/>
                <w:i w:val="0"/>
                <w:iCs w:val="0"/>
                <w:caps w:val="0"/>
                <w:color w:val="0F1115"/>
                <w:spacing w:val="0"/>
                <w:kern w:val="2"/>
                <w:sz w:val="24"/>
                <w:szCs w:val="24"/>
                <w:shd w:val="clear" w:fill="FFFFFF"/>
                <w:lang w:val="en-US" w:eastAsia="zh-CN" w:bidi="ar-SA"/>
              </w:rPr>
            </w:pPr>
            <w:r>
              <w:rPr>
                <w:rFonts w:hint="default" w:ascii="Tahoma" w:hAnsi="Tahoma" w:eastAsia="Tahoma" w:cs="Tahoma"/>
                <w:i w:val="0"/>
                <w:iCs w:val="0"/>
                <w:color w:val="000000"/>
                <w:kern w:val="0"/>
                <w:sz w:val="22"/>
                <w:szCs w:val="22"/>
                <w:u w:val="none"/>
                <w:lang w:val="en-US" w:eastAsia="zh-CN" w:bidi="ar"/>
              </w:rPr>
              <w:t>GE 3.0T</w:t>
            </w:r>
            <w:r>
              <w:rPr>
                <w:rStyle w:val="50"/>
                <w:lang w:val="en-US" w:eastAsia="zh-CN" w:bidi="ar"/>
              </w:rPr>
              <w:t>磁共振维保服务</w:t>
            </w:r>
            <w:r>
              <w:rPr>
                <w:rStyle w:val="50"/>
                <w:rFonts w:hint="eastAsia"/>
                <w:lang w:val="en-US" w:eastAsia="zh-CN" w:bidi="ar"/>
              </w:rPr>
              <w:t xml:space="preserve">                           </w:t>
            </w:r>
            <w:r>
              <w:rPr>
                <w:rStyle w:val="50"/>
                <w:lang w:val="en-US" w:eastAsia="zh-CN" w:bidi="ar"/>
              </w:rPr>
              <w:t>（</w:t>
            </w:r>
            <w:r>
              <w:rPr>
                <w:rStyle w:val="50"/>
                <w:rFonts w:hint="eastAsia"/>
                <w:lang w:val="en-US" w:eastAsia="zh-CN" w:bidi="ar"/>
              </w:rPr>
              <w:t>GE SIGNA系列）</w:t>
            </w:r>
          </w:p>
        </w:tc>
        <w:tc>
          <w:tcPr>
            <w:tcW w:w="728" w:type="dxa"/>
            <w:tcBorders>
              <w:top w:val="single" w:color="auto" w:sz="4" w:space="0"/>
              <w:left w:val="single" w:color="auto" w:sz="4" w:space="0"/>
              <w:bottom w:val="single" w:color="auto" w:sz="4" w:space="0"/>
              <w:right w:val="single" w:color="auto" w:sz="4" w:space="0"/>
            </w:tcBorders>
            <w:vAlign w:val="center"/>
          </w:tcPr>
          <w:p>
            <w:pPr>
              <w:pStyle w:val="12"/>
              <w:snapToGrid w:val="0"/>
              <w:spacing w:line="400" w:lineRule="exact"/>
              <w:jc w:val="center"/>
              <w:rPr>
                <w:rFonts w:hint="default" w:ascii="宋体" w:hAnsi="宋体" w:eastAsia="宋体" w:cs="宋体"/>
                <w:i w:val="0"/>
                <w:iCs w:val="0"/>
                <w:caps w:val="0"/>
                <w:color w:val="0F1115"/>
                <w:spacing w:val="0"/>
                <w:kern w:val="2"/>
                <w:sz w:val="24"/>
                <w:szCs w:val="24"/>
                <w:shd w:val="clear" w:fill="FFFFFF"/>
                <w:lang w:val="en-US" w:eastAsia="zh-CN" w:bidi="ar-SA"/>
              </w:rPr>
            </w:pPr>
            <w:r>
              <w:rPr>
                <w:rFonts w:hint="eastAsia" w:ascii="宋体" w:hAnsi="宋体" w:eastAsia="宋体" w:cs="宋体"/>
                <w:i w:val="0"/>
                <w:iCs w:val="0"/>
                <w:caps w:val="0"/>
                <w:color w:val="0F1115"/>
                <w:spacing w:val="0"/>
                <w:kern w:val="2"/>
                <w:sz w:val="24"/>
                <w:szCs w:val="24"/>
                <w:shd w:val="clear" w:fill="FFFFFF"/>
                <w:lang w:val="en-US" w:eastAsia="zh-CN" w:bidi="ar-SA"/>
              </w:rPr>
              <w:t>台</w:t>
            </w:r>
          </w:p>
        </w:tc>
        <w:tc>
          <w:tcPr>
            <w:tcW w:w="697" w:type="dxa"/>
            <w:tcBorders>
              <w:top w:val="single" w:color="auto" w:sz="4" w:space="0"/>
              <w:left w:val="single" w:color="auto" w:sz="4" w:space="0"/>
              <w:bottom w:val="single" w:color="auto" w:sz="4" w:space="0"/>
              <w:right w:val="single" w:color="auto" w:sz="4" w:space="0"/>
            </w:tcBorders>
            <w:vAlign w:val="center"/>
          </w:tcPr>
          <w:p>
            <w:pPr>
              <w:pStyle w:val="12"/>
              <w:snapToGrid w:val="0"/>
              <w:spacing w:line="400" w:lineRule="exact"/>
              <w:jc w:val="center"/>
              <w:rPr>
                <w:rFonts w:hint="eastAsia" w:ascii="宋体" w:hAnsi="宋体" w:eastAsia="宋体" w:cs="宋体"/>
                <w:sz w:val="24"/>
                <w:szCs w:val="24"/>
                <w:lang w:val="en-US" w:eastAsia="zh-CN"/>
              </w:rPr>
            </w:pPr>
            <w:r>
              <w:rPr>
                <w:rFonts w:hint="eastAsia" w:hAnsi="宋体" w:eastAsia="宋体" w:cs="宋体"/>
                <w:sz w:val="24"/>
                <w:szCs w:val="24"/>
                <w:lang w:val="en-US" w:eastAsia="zh-CN"/>
              </w:rPr>
              <w:t>1</w:t>
            </w:r>
          </w:p>
        </w:tc>
        <w:tc>
          <w:tcPr>
            <w:tcW w:w="6518" w:type="dxa"/>
            <w:tcBorders>
              <w:top w:val="single" w:color="auto" w:sz="4" w:space="0"/>
              <w:left w:val="single" w:color="auto" w:sz="4" w:space="0"/>
              <w:bottom w:val="single" w:color="auto" w:sz="4" w:space="0"/>
              <w:right w:val="single" w:color="auto" w:sz="4" w:space="0"/>
            </w:tcBorders>
            <w:vAlign w:val="center"/>
          </w:tcPr>
          <w:p>
            <w:pPr>
              <w:numPr>
                <w:ilvl w:val="0"/>
                <w:numId w:val="0"/>
              </w:numPr>
              <w:spacing w:line="360" w:lineRule="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1.3年全保，服务范围含所有电子设备部分(含线圈，患者床，滤波器，图形工作站，射频，梯度，放大器)，可移动线圈，磁体(含失超后主磁体的恢复)，制冷系统(含冷头，氦压缩机及压缩机内部氦气水平，水冷机)，精密空调，失超管，工作站软硬件系统等；</w:t>
            </w:r>
            <w:bookmarkStart w:id="0" w:name="_GoBack"/>
            <w:bookmarkEnd w:id="0"/>
          </w:p>
          <w:p>
            <w:pPr>
              <w:numPr>
                <w:ilvl w:val="0"/>
                <w:numId w:val="0"/>
              </w:numPr>
              <w:spacing w:line="360" w:lineRule="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2.定期保养：每年度进行4次定期校准和保养，并提供书面保养报告，定期的维护保养服务包括：设备的安全检查、影像质量检查、设备清洁保养、性能测试及校准、运行状态检查等，经招标人签字确认后，方视为该期保养结束，年度期满提供可行性年度总结服务报告；</w:t>
            </w:r>
          </w:p>
          <w:p>
            <w:pPr>
              <w:numPr>
                <w:ilvl w:val="0"/>
                <w:numId w:val="0"/>
              </w:numPr>
              <w:spacing w:line="360" w:lineRule="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3.报修方式：投标人具备客户服务专线，全年365天7*24小时有专人接听；</w:t>
            </w:r>
          </w:p>
          <w:p>
            <w:pPr>
              <w:numPr>
                <w:ilvl w:val="0"/>
                <w:numId w:val="0"/>
              </w:numPr>
              <w:spacing w:line="360" w:lineRule="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4.服务响应时间：接到医院报修电话后，工程师1小时内电话响应。紧急故障若电话交流无法解决，则在接获报修电话后工程师24小时内到达现场；</w:t>
            </w:r>
          </w:p>
          <w:p>
            <w:pPr>
              <w:numPr>
                <w:ilvl w:val="0"/>
                <w:numId w:val="0"/>
              </w:numPr>
              <w:spacing w:line="360" w:lineRule="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5.配件响应时间：若设备故障需要更换零配件时，确保备件48小时内到达现场，特殊情况双方协商解决；</w:t>
            </w:r>
          </w:p>
          <w:p>
            <w:pPr>
              <w:numPr>
                <w:ilvl w:val="0"/>
                <w:numId w:val="0"/>
              </w:numPr>
              <w:spacing w:line="360" w:lineRule="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6.配件保障：磁共振发生故障需要更换零配件的，投标人承诺所提供的配件必须为原设备零配件同一生产厂家制造或同一型号规格的零配件，且配件供应100%保障，安装完毕后达到原厂设备运行标准；</w:t>
            </w:r>
          </w:p>
          <w:p>
            <w:pPr>
              <w:numPr>
                <w:ilvl w:val="0"/>
                <w:numId w:val="0"/>
              </w:numPr>
              <w:spacing w:line="360" w:lineRule="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7.开机率保障，投标人承诺正常情况下设备开机率可达到95%（即全年365天非正常停机的时间不超过18.5天）。若开机率低于前述约定的95%，每超出1天延长2天保修期；</w:t>
            </w:r>
          </w:p>
          <w:p>
            <w:pPr>
              <w:numPr>
                <w:ilvl w:val="0"/>
                <w:numId w:val="0"/>
              </w:numPr>
              <w:spacing w:line="360" w:lineRule="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8.投标人必须具有核磁设备维修涉及的全套专业维修工具。</w:t>
            </w:r>
          </w:p>
        </w:tc>
      </w:tr>
    </w:tbl>
    <w:p>
      <w:pPr>
        <w:rPr>
          <w:rFonts w:ascii="宋体" w:hAnsi="宋体"/>
          <w:szCs w:val="21"/>
        </w:rPr>
      </w:pPr>
    </w:p>
    <w:p>
      <w:pPr>
        <w:rPr>
          <w:rFonts w:ascii="宋体" w:hAnsi="宋体"/>
          <w:szCs w:val="21"/>
        </w:rPr>
      </w:pPr>
    </w:p>
    <w:p>
      <w:pPr>
        <w:rPr>
          <w:rFonts w:ascii="宋体" w:hAnsi="宋体"/>
          <w:szCs w:val="21"/>
        </w:rPr>
      </w:pPr>
    </w:p>
    <w:p>
      <w:pPr>
        <w:rPr>
          <w:rFonts w:ascii="宋体" w:hAnsi="宋体"/>
          <w:szCs w:val="21"/>
        </w:rPr>
      </w:pPr>
    </w:p>
    <w:p>
      <w:pPr>
        <w:rPr>
          <w:rFonts w:ascii="宋体" w:hAnsi="宋体"/>
          <w:szCs w:val="21"/>
        </w:rPr>
      </w:pPr>
    </w:p>
    <w:p>
      <w:pPr>
        <w:rPr>
          <w:rFonts w:ascii="宋体" w:hAnsi="宋体"/>
          <w:szCs w:val="21"/>
        </w:rPr>
      </w:pPr>
    </w:p>
    <w:p>
      <w:pPr>
        <w:rPr>
          <w:rFonts w:ascii="宋体" w:hAnsi="宋体"/>
          <w:szCs w:val="21"/>
        </w:rPr>
      </w:pPr>
    </w:p>
    <w:p>
      <w:pPr>
        <w:rPr>
          <w:rFonts w:ascii="宋体" w:hAnsi="宋体"/>
          <w:szCs w:val="21"/>
        </w:rPr>
      </w:pPr>
    </w:p>
    <w:p>
      <w:pPr>
        <w:rPr>
          <w:rFonts w:ascii="宋体" w:hAnsi="宋体"/>
          <w:szCs w:val="21"/>
        </w:rPr>
      </w:pPr>
    </w:p>
    <w:p>
      <w:pPr>
        <w:spacing w:line="480" w:lineRule="auto"/>
        <w:contextualSpacing/>
        <w:jc w:val="center"/>
        <w:rPr>
          <w:rFonts w:hAnsi="宋体" w:cs="宋体"/>
          <w:b/>
          <w:bCs/>
          <w:sz w:val="40"/>
          <w:szCs w:val="40"/>
        </w:rPr>
        <w:sectPr>
          <w:pgSz w:w="11906" w:h="16838"/>
          <w:pgMar w:top="850" w:right="1800" w:bottom="850" w:left="1800" w:header="851" w:footer="992" w:gutter="0"/>
          <w:cols w:space="0" w:num="1"/>
          <w:docGrid w:type="lines" w:linePitch="312" w:charSpace="0"/>
        </w:sectPr>
      </w:pPr>
    </w:p>
    <w:p/>
    <w:sectPr>
      <w:pgSz w:w="11906" w:h="16838"/>
      <w:pgMar w:top="850" w:right="1800" w:bottom="850" w:left="1800" w:header="851" w:footer="992" w:gutter="0"/>
      <w:cols w:space="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A5CCFEFD-98A9-4548-B728-36016BD43D61}"/>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微软雅黑">
    <w:panose1 w:val="020B0503020204020204"/>
    <w:charset w:val="86"/>
    <w:family w:val="swiss"/>
    <w:pitch w:val="default"/>
    <w:sig w:usb0="80000287" w:usb1="2ACF3C50" w:usb2="00000016" w:usb3="00000000" w:csb0="0004001F" w:csb1="00000000"/>
  </w:font>
  <w:font w:name="金山简黑体">
    <w:altName w:val="黑体"/>
    <w:panose1 w:val="00000000000000000000"/>
    <w:charset w:val="86"/>
    <w:family w:val="modern"/>
    <w:pitch w:val="default"/>
    <w:sig w:usb0="00000000" w:usb1="00000000" w:usb2="00000010" w:usb3="00000000" w:csb0="00040000" w:csb1="00000000"/>
  </w:font>
  <w:font w:name="仿宋_GB2312">
    <w:panose1 w:val="02010609030101010101"/>
    <w:charset w:val="86"/>
    <w:family w:val="modern"/>
    <w:pitch w:val="default"/>
    <w:sig w:usb0="00000001" w:usb1="080E0000" w:usb2="00000000" w:usb3="00000000" w:csb0="00040000" w:csb1="00000000"/>
  </w:font>
  <w:font w:name="方正书宋简体">
    <w:altName w:val="宋体"/>
    <w:panose1 w:val="03000509000000000000"/>
    <w:charset w:val="86"/>
    <w:family w:val="script"/>
    <w:pitch w:val="default"/>
    <w:sig w:usb0="00000000" w:usb1="00000000" w:usb2="00000010" w:usb3="00000000" w:csb0="00040000" w:csb1="00000000"/>
  </w:font>
  <w:font w:name="等线">
    <w:panose1 w:val="02010600030101010101"/>
    <w:charset w:val="86"/>
    <w:family w:val="auto"/>
    <w:pitch w:val="default"/>
    <w:sig w:usb0="A00002BF" w:usb1="38CF7CFA" w:usb2="00000016" w:usb3="00000000" w:csb0="0004000F" w:csb1="00000000"/>
  </w:font>
  <w:font w:name="helvetica neue">
    <w:altName w:val="宋体"/>
    <w:panose1 w:val="00000000000000000000"/>
    <w:charset w:val="86"/>
    <w:family w:val="roman"/>
    <w:pitch w:val="default"/>
    <w:sig w:usb0="00000000" w:usb1="00000000" w:usb2="00000000" w:usb3="00000000" w:csb0="00000000" w:csb1="00000000"/>
  </w:font>
  <w:font w:name=".pingfang sc">
    <w:altName w:val="宋体"/>
    <w:panose1 w:val="00000000000000000000"/>
    <w:charset w:val="86"/>
    <w:family w:val="roman"/>
    <w:pitch w:val="default"/>
    <w:sig w:usb0="00000000" w:usb1="00000000" w:usb2="00000000" w:usb3="00000000" w:csb0="00000000" w:csb1="00000000"/>
  </w:font>
  <w:font w:name="仿宋">
    <w:panose1 w:val="02010609060101010101"/>
    <w:charset w:val="86"/>
    <w:family w:val="modern"/>
    <w:pitch w:val="default"/>
    <w:sig w:usb0="800002BF" w:usb1="38CF7CFA" w:usb2="00000016" w:usb3="00000000" w:csb0="00040001" w:csb1="00000000"/>
    <w:embedRegular r:id="rId2" w:fontKey="{B132F684-4C61-4988-A45D-4BFCEF03A7B3}"/>
  </w:font>
  <w:font w:name="Tahoma">
    <w:panose1 w:val="020B0604030504040204"/>
    <w:charset w:val="00"/>
    <w:family w:val="auto"/>
    <w:pitch w:val="default"/>
    <w:sig w:usb0="E1002EFF" w:usb1="C000605B" w:usb2="00000029" w:usb3="00000000" w:csb0="200101FF" w:csb1="20280000"/>
    <w:embedRegular r:id="rId3" w:fontKey="{30A9D9D3-67B9-4B2E-AE66-A7EF22D5C6E2}"/>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ED766F85"/>
    <w:multiLevelType w:val="multilevel"/>
    <w:tmpl w:val="ED766F85"/>
    <w:lvl w:ilvl="0" w:tentative="0">
      <w:start w:val="1"/>
      <w:numFmt w:val="decimal"/>
      <w:lvlText w:val="%1."/>
      <w:lvlJc w:val="left"/>
      <w:pPr>
        <w:ind w:left="425" w:hanging="425"/>
      </w:pPr>
    </w:lvl>
    <w:lvl w:ilvl="1" w:tentative="0">
      <w:start w:val="1"/>
      <w:numFmt w:val="decimal"/>
      <w:pStyle w:val="45"/>
      <w:lvlText w:val="%1.%2."/>
      <w:lvlJc w:val="left"/>
      <w:pPr>
        <w:ind w:left="567" w:hanging="567"/>
      </w:pPr>
    </w:lvl>
    <w:lvl w:ilvl="2" w:tentative="0">
      <w:start w:val="1"/>
      <w:numFmt w:val="decimal"/>
      <w:lvlText w:val="%1.%2.%3."/>
      <w:lvlJc w:val="left"/>
      <w:pPr>
        <w:ind w:left="993" w:hanging="709"/>
      </w:pPr>
    </w:lvl>
    <w:lvl w:ilvl="3" w:tentative="0">
      <w:start w:val="1"/>
      <w:numFmt w:val="decimal"/>
      <w:lvlText w:val="%1.%2.%3.%4."/>
      <w:lvlJc w:val="left"/>
      <w:pPr>
        <w:ind w:left="851" w:hanging="851"/>
      </w:pPr>
    </w:lvl>
    <w:lvl w:ilvl="4" w:tentative="0">
      <w:start w:val="1"/>
      <w:numFmt w:val="decimal"/>
      <w:lvlText w:val="%1.%2.%3.%4.%5."/>
      <w:lvlJc w:val="left"/>
      <w:pPr>
        <w:ind w:left="992" w:hanging="992"/>
      </w:pPr>
    </w:lvl>
    <w:lvl w:ilvl="5" w:tentative="0">
      <w:start w:val="1"/>
      <w:numFmt w:val="decimal"/>
      <w:lvlText w:val="%1.%2.%3.%4.%5.%6."/>
      <w:lvlJc w:val="left"/>
      <w:pPr>
        <w:ind w:left="1135" w:hanging="1135"/>
      </w:pPr>
    </w:lvl>
    <w:lvl w:ilvl="6" w:tentative="0">
      <w:start w:val="1"/>
      <w:numFmt w:val="decimal"/>
      <w:lvlText w:val="%1.%2.%3.%4.%5.%6.%7."/>
      <w:lvlJc w:val="left"/>
      <w:pPr>
        <w:ind w:left="1276" w:hanging="1276"/>
      </w:pPr>
    </w:lvl>
    <w:lvl w:ilvl="7" w:tentative="0">
      <w:start w:val="1"/>
      <w:numFmt w:val="decimal"/>
      <w:lvlText w:val="%1.%2.%3.%4.%5.%6.%7.%8."/>
      <w:lvlJc w:val="left"/>
      <w:pPr>
        <w:ind w:left="1418" w:hanging="1418"/>
      </w:pPr>
    </w:lvl>
    <w:lvl w:ilvl="8" w:tentative="0">
      <w:start w:val="1"/>
      <w:numFmt w:val="decimal"/>
      <w:lvlText w:val="%1.%2.%3.%4.%5.%6.%7.%8.%9."/>
      <w:lvlJc w:val="left"/>
      <w:pPr>
        <w:ind w:left="1559" w:hanging="1559"/>
      </w:pPr>
    </w:lvl>
  </w:abstractNum>
  <w:abstractNum w:abstractNumId="1">
    <w:nsid w:val="2EC14CF7"/>
    <w:multiLevelType w:val="multilevel"/>
    <w:tmpl w:val="2EC14CF7"/>
    <w:lvl w:ilvl="0" w:tentative="0">
      <w:start w:val="1"/>
      <w:numFmt w:val="chineseCountingThousand"/>
      <w:pStyle w:val="2"/>
      <w:suff w:val="space"/>
      <w:lvlText w:val="%1、"/>
      <w:lvlJc w:val="left"/>
      <w:pPr>
        <w:ind w:left="210" w:firstLine="0"/>
      </w:pPr>
      <w:rPr>
        <w:rFonts w:hint="eastAsia"/>
      </w:rPr>
    </w:lvl>
    <w:lvl w:ilvl="1" w:tentative="0">
      <w:start w:val="1"/>
      <w:numFmt w:val="decimal"/>
      <w:pStyle w:val="3"/>
      <w:isLgl/>
      <w:suff w:val="space"/>
      <w:lvlText w:val="%1.%2"/>
      <w:lvlJc w:val="left"/>
      <w:pPr>
        <w:ind w:left="284" w:firstLine="0"/>
      </w:pPr>
      <w:rPr>
        <w:rFonts w:hint="eastAsia"/>
        <w:spacing w:val="0"/>
        <w:w w:val="100"/>
        <w:kern w:val="21"/>
        <w:position w:val="0"/>
      </w:rPr>
    </w:lvl>
    <w:lvl w:ilvl="2" w:tentative="0">
      <w:start w:val="1"/>
      <w:numFmt w:val="decimal"/>
      <w:pStyle w:val="4"/>
      <w:isLgl/>
      <w:suff w:val="space"/>
      <w:lvlText w:val="%1.%2.%3"/>
      <w:lvlJc w:val="left"/>
      <w:pPr>
        <w:ind w:left="2268" w:firstLine="0"/>
      </w:pPr>
      <w:rPr>
        <w:rFonts w:hint="eastAsia"/>
        <w:color w:val="auto"/>
      </w:rPr>
    </w:lvl>
    <w:lvl w:ilvl="3" w:tentative="0">
      <w:start w:val="1"/>
      <w:numFmt w:val="decimal"/>
      <w:lvlText w:val="%1.%2.%3.%4"/>
      <w:lvlJc w:val="left"/>
      <w:pPr>
        <w:ind w:left="852" w:firstLine="0"/>
      </w:pPr>
      <w:rPr>
        <w:rFonts w:hint="eastAsia"/>
      </w:rPr>
    </w:lvl>
    <w:lvl w:ilvl="4" w:tentative="0">
      <w:start w:val="1"/>
      <w:numFmt w:val="decimal"/>
      <w:lvlText w:val="%1.%2.%3.%4.%5"/>
      <w:lvlJc w:val="left"/>
      <w:pPr>
        <w:ind w:left="1136" w:firstLine="0"/>
      </w:pPr>
      <w:rPr>
        <w:rFonts w:hint="eastAsia"/>
      </w:rPr>
    </w:lvl>
    <w:lvl w:ilvl="5" w:tentative="0">
      <w:start w:val="1"/>
      <w:numFmt w:val="decimal"/>
      <w:lvlText w:val="%1.%2.%3.%4.%5.%6"/>
      <w:lvlJc w:val="left"/>
      <w:pPr>
        <w:ind w:left="1420" w:firstLine="0"/>
      </w:pPr>
      <w:rPr>
        <w:rFonts w:hint="eastAsia"/>
      </w:rPr>
    </w:lvl>
    <w:lvl w:ilvl="6" w:tentative="0">
      <w:start w:val="1"/>
      <w:numFmt w:val="decimal"/>
      <w:lvlText w:val="%1.%2.%3.%4.%5.%6.%7"/>
      <w:lvlJc w:val="left"/>
      <w:pPr>
        <w:ind w:left="1704" w:firstLine="0"/>
      </w:pPr>
      <w:rPr>
        <w:rFonts w:hint="eastAsia"/>
      </w:rPr>
    </w:lvl>
    <w:lvl w:ilvl="7" w:tentative="0">
      <w:start w:val="1"/>
      <w:numFmt w:val="decimal"/>
      <w:lvlText w:val="%1.%2.%3.%4.%5.%6.%7.%8"/>
      <w:lvlJc w:val="left"/>
      <w:pPr>
        <w:ind w:left="1988" w:firstLine="0"/>
      </w:pPr>
      <w:rPr>
        <w:rFonts w:hint="eastAsia"/>
      </w:rPr>
    </w:lvl>
    <w:lvl w:ilvl="8" w:tentative="0">
      <w:start w:val="1"/>
      <w:numFmt w:val="decimal"/>
      <w:lvlText w:val="%1.%2.%3.%4.%5.%6.%7.%8.%9"/>
      <w:lvlJc w:val="left"/>
      <w:pPr>
        <w:ind w:left="2272" w:firstLine="0"/>
      </w:pPr>
      <w:rPr>
        <w:rFonts w:hint="eastAsia"/>
      </w:rPr>
    </w:lvl>
  </w:abstractNum>
  <w:abstractNum w:abstractNumId="2">
    <w:nsid w:val="699011C3"/>
    <w:multiLevelType w:val="multilevel"/>
    <w:tmpl w:val="699011C3"/>
    <w:lvl w:ilvl="0" w:tentative="0">
      <w:start w:val="3"/>
      <w:numFmt w:val="chineseCountingThousand"/>
      <w:suff w:val="nothing"/>
      <w:lvlText w:val="第%1章"/>
      <w:lvlJc w:val="left"/>
      <w:pPr>
        <w:ind w:left="0" w:firstLine="0"/>
      </w:pPr>
      <w:rPr>
        <w:rFonts w:hint="eastAsia"/>
      </w:rPr>
    </w:lvl>
    <w:lvl w:ilvl="1" w:tentative="0">
      <w:start w:val="1"/>
      <w:numFmt w:val="none"/>
      <w:suff w:val="nothing"/>
      <w:lvlText w:val=""/>
      <w:lvlJc w:val="left"/>
      <w:pPr>
        <w:ind w:left="0" w:firstLine="0"/>
      </w:pPr>
      <w:rPr>
        <w:rFonts w:hint="eastAsia"/>
      </w:rPr>
    </w:lvl>
    <w:lvl w:ilvl="2" w:tentative="0">
      <w:start w:val="1"/>
      <w:numFmt w:val="none"/>
      <w:suff w:val="nothing"/>
      <w:lvlText w:val=""/>
      <w:lvlJc w:val="left"/>
      <w:pPr>
        <w:ind w:left="0" w:firstLine="0"/>
      </w:pPr>
      <w:rPr>
        <w:rFonts w:hint="eastAsia"/>
      </w:rPr>
    </w:lvl>
    <w:lvl w:ilvl="3" w:tentative="0">
      <w:start w:val="1"/>
      <w:numFmt w:val="none"/>
      <w:pStyle w:val="5"/>
      <w:suff w:val="nothing"/>
      <w:lvlText w:val=""/>
      <w:lvlJc w:val="left"/>
      <w:pPr>
        <w:ind w:left="0" w:firstLine="0"/>
      </w:pPr>
      <w:rPr>
        <w:rFonts w:hint="eastAsia"/>
      </w:rPr>
    </w:lvl>
    <w:lvl w:ilvl="4" w:tentative="0">
      <w:start w:val="1"/>
      <w:numFmt w:val="none"/>
      <w:suff w:val="nothing"/>
      <w:lvlText w:val=""/>
      <w:lvlJc w:val="left"/>
      <w:pPr>
        <w:ind w:left="0" w:firstLine="0"/>
      </w:pPr>
      <w:rPr>
        <w:rFonts w:hint="eastAsia"/>
      </w:rPr>
    </w:lvl>
    <w:lvl w:ilvl="5" w:tentative="0">
      <w:start w:val="1"/>
      <w:numFmt w:val="none"/>
      <w:suff w:val="nothing"/>
      <w:lvlText w:val=""/>
      <w:lvlJc w:val="left"/>
      <w:pPr>
        <w:ind w:left="0" w:firstLine="0"/>
      </w:pPr>
      <w:rPr>
        <w:rFonts w:hint="eastAsia"/>
      </w:rPr>
    </w:lvl>
    <w:lvl w:ilvl="6" w:tentative="0">
      <w:start w:val="1"/>
      <w:numFmt w:val="none"/>
      <w:suff w:val="nothing"/>
      <w:lvlText w:val=""/>
      <w:lvlJc w:val="left"/>
      <w:pPr>
        <w:ind w:left="0" w:firstLine="0"/>
      </w:pPr>
      <w:rPr>
        <w:rFonts w:hint="eastAsia"/>
      </w:rPr>
    </w:lvl>
    <w:lvl w:ilvl="7" w:tentative="0">
      <w:start w:val="1"/>
      <w:numFmt w:val="none"/>
      <w:suff w:val="nothing"/>
      <w:lvlText w:val=""/>
      <w:lvlJc w:val="left"/>
      <w:pPr>
        <w:ind w:left="0" w:firstLine="0"/>
      </w:pPr>
      <w:rPr>
        <w:rFonts w:hint="eastAsia"/>
      </w:rPr>
    </w:lvl>
    <w:lvl w:ilvl="8" w:tentative="0">
      <w:start w:val="1"/>
      <w:numFmt w:val="none"/>
      <w:suff w:val="nothing"/>
      <w:lvlText w:val=""/>
      <w:lvlJc w:val="left"/>
      <w:pPr>
        <w:ind w:left="0" w:firstLine="0"/>
      </w:pPr>
      <w:rPr>
        <w:rFonts w:hint="eastAsia"/>
      </w:r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DNjOWZmOWZjNTQ0ZDljMGJiYzg2NWYwMDg4NTI4ZDQifQ=="/>
  </w:docVars>
  <w:rsids>
    <w:rsidRoot w:val="00EA4BD7"/>
    <w:rsid w:val="002B06D1"/>
    <w:rsid w:val="00501754"/>
    <w:rsid w:val="005745AD"/>
    <w:rsid w:val="007520EC"/>
    <w:rsid w:val="009262B8"/>
    <w:rsid w:val="00EA4BD7"/>
    <w:rsid w:val="01D35129"/>
    <w:rsid w:val="020F03FC"/>
    <w:rsid w:val="02904B24"/>
    <w:rsid w:val="02904F3F"/>
    <w:rsid w:val="02A9251A"/>
    <w:rsid w:val="02BE2C61"/>
    <w:rsid w:val="02D6640A"/>
    <w:rsid w:val="02F878F9"/>
    <w:rsid w:val="036D53C0"/>
    <w:rsid w:val="038678FB"/>
    <w:rsid w:val="04A805C6"/>
    <w:rsid w:val="04B66243"/>
    <w:rsid w:val="04C84A66"/>
    <w:rsid w:val="04EE12A6"/>
    <w:rsid w:val="05195391"/>
    <w:rsid w:val="05272662"/>
    <w:rsid w:val="058A5E3B"/>
    <w:rsid w:val="066D4D45"/>
    <w:rsid w:val="06830A2B"/>
    <w:rsid w:val="06867FD5"/>
    <w:rsid w:val="07231534"/>
    <w:rsid w:val="074958E1"/>
    <w:rsid w:val="07613959"/>
    <w:rsid w:val="07661D46"/>
    <w:rsid w:val="076F180B"/>
    <w:rsid w:val="08285BBF"/>
    <w:rsid w:val="0860426D"/>
    <w:rsid w:val="08DB4E2E"/>
    <w:rsid w:val="08E55063"/>
    <w:rsid w:val="094C3466"/>
    <w:rsid w:val="09BC295A"/>
    <w:rsid w:val="0A300A0D"/>
    <w:rsid w:val="0A402E05"/>
    <w:rsid w:val="0A6934E5"/>
    <w:rsid w:val="0ACC07BE"/>
    <w:rsid w:val="0AED7922"/>
    <w:rsid w:val="0B4D706F"/>
    <w:rsid w:val="0B617398"/>
    <w:rsid w:val="0B9E4EAA"/>
    <w:rsid w:val="0BBB1846"/>
    <w:rsid w:val="0BCB33BD"/>
    <w:rsid w:val="0BCC4B72"/>
    <w:rsid w:val="0C173895"/>
    <w:rsid w:val="0C7D112B"/>
    <w:rsid w:val="0CD962D7"/>
    <w:rsid w:val="0CEF70C0"/>
    <w:rsid w:val="0DDC300B"/>
    <w:rsid w:val="0E3B51D3"/>
    <w:rsid w:val="0EA25B27"/>
    <w:rsid w:val="0EBB3B59"/>
    <w:rsid w:val="0F603090"/>
    <w:rsid w:val="0F7B76AA"/>
    <w:rsid w:val="0FBD576A"/>
    <w:rsid w:val="0FD214DC"/>
    <w:rsid w:val="0FDC3796"/>
    <w:rsid w:val="0FEF2865"/>
    <w:rsid w:val="10A84CAB"/>
    <w:rsid w:val="10BB618D"/>
    <w:rsid w:val="10C3369B"/>
    <w:rsid w:val="10E874A7"/>
    <w:rsid w:val="1135364A"/>
    <w:rsid w:val="11877731"/>
    <w:rsid w:val="12766456"/>
    <w:rsid w:val="12A15A13"/>
    <w:rsid w:val="13191D25"/>
    <w:rsid w:val="13A216D2"/>
    <w:rsid w:val="14314CC7"/>
    <w:rsid w:val="14732876"/>
    <w:rsid w:val="14E31122"/>
    <w:rsid w:val="15697459"/>
    <w:rsid w:val="15FD2AB0"/>
    <w:rsid w:val="160E6D61"/>
    <w:rsid w:val="169B1132"/>
    <w:rsid w:val="16D103B4"/>
    <w:rsid w:val="17C67716"/>
    <w:rsid w:val="18161EA7"/>
    <w:rsid w:val="18232AAF"/>
    <w:rsid w:val="18BB0650"/>
    <w:rsid w:val="18EA66E3"/>
    <w:rsid w:val="18F32D76"/>
    <w:rsid w:val="190753B9"/>
    <w:rsid w:val="190D75FD"/>
    <w:rsid w:val="1960568F"/>
    <w:rsid w:val="19783A97"/>
    <w:rsid w:val="198D5B01"/>
    <w:rsid w:val="19A50325"/>
    <w:rsid w:val="19C55A02"/>
    <w:rsid w:val="19D01413"/>
    <w:rsid w:val="19F935E1"/>
    <w:rsid w:val="1A1A63CC"/>
    <w:rsid w:val="1A4D38C0"/>
    <w:rsid w:val="1A7114EC"/>
    <w:rsid w:val="1ACD4140"/>
    <w:rsid w:val="1B3B41A6"/>
    <w:rsid w:val="1B55049A"/>
    <w:rsid w:val="1BA713B0"/>
    <w:rsid w:val="1CB103AA"/>
    <w:rsid w:val="1D636FC9"/>
    <w:rsid w:val="1DFA7A07"/>
    <w:rsid w:val="1E00075A"/>
    <w:rsid w:val="1E0E0FCA"/>
    <w:rsid w:val="1E1A5300"/>
    <w:rsid w:val="1E30000E"/>
    <w:rsid w:val="1E9F0B57"/>
    <w:rsid w:val="1EC12C06"/>
    <w:rsid w:val="1EFC7F67"/>
    <w:rsid w:val="1F1F6DEB"/>
    <w:rsid w:val="200F47FB"/>
    <w:rsid w:val="2047722D"/>
    <w:rsid w:val="2055043F"/>
    <w:rsid w:val="20613029"/>
    <w:rsid w:val="20C444FE"/>
    <w:rsid w:val="20DC5D58"/>
    <w:rsid w:val="21A611B6"/>
    <w:rsid w:val="21C50E2A"/>
    <w:rsid w:val="221F3F19"/>
    <w:rsid w:val="22747A1D"/>
    <w:rsid w:val="239A3E6D"/>
    <w:rsid w:val="23EB7FF4"/>
    <w:rsid w:val="23EC5AD3"/>
    <w:rsid w:val="24A34C51"/>
    <w:rsid w:val="24AD0C52"/>
    <w:rsid w:val="25140E84"/>
    <w:rsid w:val="253E0372"/>
    <w:rsid w:val="254374D9"/>
    <w:rsid w:val="2556159D"/>
    <w:rsid w:val="25565990"/>
    <w:rsid w:val="26292B45"/>
    <w:rsid w:val="265876DC"/>
    <w:rsid w:val="26AF5A4A"/>
    <w:rsid w:val="26C120DE"/>
    <w:rsid w:val="26E004CE"/>
    <w:rsid w:val="26E126E0"/>
    <w:rsid w:val="27040E39"/>
    <w:rsid w:val="280D278A"/>
    <w:rsid w:val="28432F68"/>
    <w:rsid w:val="28C661E0"/>
    <w:rsid w:val="28EF480E"/>
    <w:rsid w:val="2925246D"/>
    <w:rsid w:val="292F44DF"/>
    <w:rsid w:val="293B6A74"/>
    <w:rsid w:val="29A6368D"/>
    <w:rsid w:val="29D65414"/>
    <w:rsid w:val="2A3A1FDE"/>
    <w:rsid w:val="2A510AD7"/>
    <w:rsid w:val="2A900FAD"/>
    <w:rsid w:val="2B0529DB"/>
    <w:rsid w:val="2B195BB9"/>
    <w:rsid w:val="2B9467E8"/>
    <w:rsid w:val="2BB05DAB"/>
    <w:rsid w:val="2C566DCE"/>
    <w:rsid w:val="2DA41430"/>
    <w:rsid w:val="2DAD228B"/>
    <w:rsid w:val="2E4C274A"/>
    <w:rsid w:val="2E8540D9"/>
    <w:rsid w:val="2F122B6F"/>
    <w:rsid w:val="2F8907D4"/>
    <w:rsid w:val="2F891EC2"/>
    <w:rsid w:val="30263255"/>
    <w:rsid w:val="30411901"/>
    <w:rsid w:val="30534F57"/>
    <w:rsid w:val="31C87CBB"/>
    <w:rsid w:val="32473DC9"/>
    <w:rsid w:val="325A27A4"/>
    <w:rsid w:val="329704E1"/>
    <w:rsid w:val="32A569AF"/>
    <w:rsid w:val="32BD2D68"/>
    <w:rsid w:val="32ED7C54"/>
    <w:rsid w:val="3377705B"/>
    <w:rsid w:val="341E4CCB"/>
    <w:rsid w:val="34BF0E0C"/>
    <w:rsid w:val="34F138B3"/>
    <w:rsid w:val="34F20AE9"/>
    <w:rsid w:val="35335F90"/>
    <w:rsid w:val="356C45D4"/>
    <w:rsid w:val="357339A5"/>
    <w:rsid w:val="35884C02"/>
    <w:rsid w:val="36405ADF"/>
    <w:rsid w:val="36723C5D"/>
    <w:rsid w:val="36B2752D"/>
    <w:rsid w:val="36F3562A"/>
    <w:rsid w:val="37405193"/>
    <w:rsid w:val="37A95DA4"/>
    <w:rsid w:val="37AC74BD"/>
    <w:rsid w:val="37F91B2A"/>
    <w:rsid w:val="389B4874"/>
    <w:rsid w:val="38CE4B5F"/>
    <w:rsid w:val="3986791D"/>
    <w:rsid w:val="39A60D09"/>
    <w:rsid w:val="39AA2E32"/>
    <w:rsid w:val="3A006B46"/>
    <w:rsid w:val="3A0B4AF4"/>
    <w:rsid w:val="3A8C4DDE"/>
    <w:rsid w:val="3A9F4214"/>
    <w:rsid w:val="3B362DC5"/>
    <w:rsid w:val="3B3B18B6"/>
    <w:rsid w:val="3B422EDC"/>
    <w:rsid w:val="3B8F2606"/>
    <w:rsid w:val="3BA70873"/>
    <w:rsid w:val="3C6A5B02"/>
    <w:rsid w:val="3C7D070A"/>
    <w:rsid w:val="3C7F794A"/>
    <w:rsid w:val="3CFE17D7"/>
    <w:rsid w:val="3D485717"/>
    <w:rsid w:val="3DD36E7C"/>
    <w:rsid w:val="3DF8515E"/>
    <w:rsid w:val="3E2F6317"/>
    <w:rsid w:val="3E980441"/>
    <w:rsid w:val="3EAF758D"/>
    <w:rsid w:val="3F7D1143"/>
    <w:rsid w:val="3F874AD4"/>
    <w:rsid w:val="3FAF09B6"/>
    <w:rsid w:val="3FB87CDE"/>
    <w:rsid w:val="401873FE"/>
    <w:rsid w:val="404146A8"/>
    <w:rsid w:val="4089760B"/>
    <w:rsid w:val="40994C08"/>
    <w:rsid w:val="409F1AF2"/>
    <w:rsid w:val="40CF0CD0"/>
    <w:rsid w:val="40D668F4"/>
    <w:rsid w:val="40E348A1"/>
    <w:rsid w:val="40FA5486"/>
    <w:rsid w:val="4109611E"/>
    <w:rsid w:val="412C5419"/>
    <w:rsid w:val="41D45DD7"/>
    <w:rsid w:val="41EF6C29"/>
    <w:rsid w:val="42100BE6"/>
    <w:rsid w:val="42195A1A"/>
    <w:rsid w:val="424D365F"/>
    <w:rsid w:val="42530DE6"/>
    <w:rsid w:val="42C13892"/>
    <w:rsid w:val="42C207D0"/>
    <w:rsid w:val="436D7915"/>
    <w:rsid w:val="43A22066"/>
    <w:rsid w:val="442761C3"/>
    <w:rsid w:val="442F0B8B"/>
    <w:rsid w:val="44A91D12"/>
    <w:rsid w:val="45470481"/>
    <w:rsid w:val="468E25F7"/>
    <w:rsid w:val="484E2679"/>
    <w:rsid w:val="48B91751"/>
    <w:rsid w:val="48EB0CF4"/>
    <w:rsid w:val="49606A49"/>
    <w:rsid w:val="497C53D8"/>
    <w:rsid w:val="4A5B26FA"/>
    <w:rsid w:val="4AB00460"/>
    <w:rsid w:val="4ABC3A16"/>
    <w:rsid w:val="4ACA3998"/>
    <w:rsid w:val="4B156F83"/>
    <w:rsid w:val="4B5E0F27"/>
    <w:rsid w:val="4B645E12"/>
    <w:rsid w:val="4B6E42C2"/>
    <w:rsid w:val="4BAF5226"/>
    <w:rsid w:val="4BDD2333"/>
    <w:rsid w:val="4BFB14FD"/>
    <w:rsid w:val="4C316923"/>
    <w:rsid w:val="4C9D1949"/>
    <w:rsid w:val="4D42284C"/>
    <w:rsid w:val="4D7D31BB"/>
    <w:rsid w:val="4E25424F"/>
    <w:rsid w:val="4E6B4C17"/>
    <w:rsid w:val="4E6F6CFC"/>
    <w:rsid w:val="4EBE6EA7"/>
    <w:rsid w:val="4FAE0ED6"/>
    <w:rsid w:val="4FC87D9C"/>
    <w:rsid w:val="4FCE565F"/>
    <w:rsid w:val="5016387F"/>
    <w:rsid w:val="515215CE"/>
    <w:rsid w:val="51BE5E70"/>
    <w:rsid w:val="52116818"/>
    <w:rsid w:val="521E6AD5"/>
    <w:rsid w:val="52305EA9"/>
    <w:rsid w:val="525E0CC8"/>
    <w:rsid w:val="52814BEE"/>
    <w:rsid w:val="52D83106"/>
    <w:rsid w:val="531A0E4D"/>
    <w:rsid w:val="532C3868"/>
    <w:rsid w:val="533E3470"/>
    <w:rsid w:val="536B11FD"/>
    <w:rsid w:val="538568CF"/>
    <w:rsid w:val="53A811F4"/>
    <w:rsid w:val="54033890"/>
    <w:rsid w:val="54344FEF"/>
    <w:rsid w:val="5496100A"/>
    <w:rsid w:val="55271AAE"/>
    <w:rsid w:val="554D0B0F"/>
    <w:rsid w:val="556C35AB"/>
    <w:rsid w:val="55EC7F19"/>
    <w:rsid w:val="56313F51"/>
    <w:rsid w:val="565E7595"/>
    <w:rsid w:val="56852E24"/>
    <w:rsid w:val="56BD376D"/>
    <w:rsid w:val="56C769FA"/>
    <w:rsid w:val="57B24318"/>
    <w:rsid w:val="57C96AA2"/>
    <w:rsid w:val="582168D2"/>
    <w:rsid w:val="58AD01BC"/>
    <w:rsid w:val="59091DA7"/>
    <w:rsid w:val="59211A57"/>
    <w:rsid w:val="59572453"/>
    <w:rsid w:val="5974007E"/>
    <w:rsid w:val="5977360F"/>
    <w:rsid w:val="59891F29"/>
    <w:rsid w:val="59F06FA8"/>
    <w:rsid w:val="5A877995"/>
    <w:rsid w:val="5AB501C2"/>
    <w:rsid w:val="5B9B3F9D"/>
    <w:rsid w:val="5BB1373B"/>
    <w:rsid w:val="5BD84331"/>
    <w:rsid w:val="5BF50B37"/>
    <w:rsid w:val="5C232DFB"/>
    <w:rsid w:val="5C394AD2"/>
    <w:rsid w:val="5C3A713A"/>
    <w:rsid w:val="5C62014C"/>
    <w:rsid w:val="5CB40710"/>
    <w:rsid w:val="5D182EE2"/>
    <w:rsid w:val="5DBB1DB3"/>
    <w:rsid w:val="5DDC3F2E"/>
    <w:rsid w:val="5DF42977"/>
    <w:rsid w:val="5E924BB9"/>
    <w:rsid w:val="5EBD5C30"/>
    <w:rsid w:val="5F597E25"/>
    <w:rsid w:val="5F5A335C"/>
    <w:rsid w:val="5FEA0CEC"/>
    <w:rsid w:val="601F5095"/>
    <w:rsid w:val="60495A03"/>
    <w:rsid w:val="60E308E3"/>
    <w:rsid w:val="60F61506"/>
    <w:rsid w:val="60FE3A75"/>
    <w:rsid w:val="6129548F"/>
    <w:rsid w:val="61B56F70"/>
    <w:rsid w:val="61C170AA"/>
    <w:rsid w:val="61CE48A1"/>
    <w:rsid w:val="61DF21F3"/>
    <w:rsid w:val="61FB26BF"/>
    <w:rsid w:val="62074C63"/>
    <w:rsid w:val="629A161C"/>
    <w:rsid w:val="62A936EF"/>
    <w:rsid w:val="630E06E5"/>
    <w:rsid w:val="63C12453"/>
    <w:rsid w:val="63F60553"/>
    <w:rsid w:val="643A4547"/>
    <w:rsid w:val="649317EA"/>
    <w:rsid w:val="64D802B6"/>
    <w:rsid w:val="656F1C6D"/>
    <w:rsid w:val="65715514"/>
    <w:rsid w:val="65BF1176"/>
    <w:rsid w:val="65D060A6"/>
    <w:rsid w:val="660B0B5A"/>
    <w:rsid w:val="66140709"/>
    <w:rsid w:val="66767C7F"/>
    <w:rsid w:val="669770CA"/>
    <w:rsid w:val="66BA0A02"/>
    <w:rsid w:val="68395A3D"/>
    <w:rsid w:val="68563033"/>
    <w:rsid w:val="686E2AAA"/>
    <w:rsid w:val="68A30312"/>
    <w:rsid w:val="68F93287"/>
    <w:rsid w:val="6929371B"/>
    <w:rsid w:val="69A9456B"/>
    <w:rsid w:val="69BF54AD"/>
    <w:rsid w:val="6A904318"/>
    <w:rsid w:val="6B42271F"/>
    <w:rsid w:val="6B5E2426"/>
    <w:rsid w:val="6BE6458B"/>
    <w:rsid w:val="6C0E073C"/>
    <w:rsid w:val="6C242C45"/>
    <w:rsid w:val="6C7B6154"/>
    <w:rsid w:val="6C83511A"/>
    <w:rsid w:val="6CD4122B"/>
    <w:rsid w:val="6D343EB1"/>
    <w:rsid w:val="6D4630D6"/>
    <w:rsid w:val="6D780CD8"/>
    <w:rsid w:val="6DDB62F4"/>
    <w:rsid w:val="6DEA2090"/>
    <w:rsid w:val="6E1C483C"/>
    <w:rsid w:val="6F814F57"/>
    <w:rsid w:val="6FAA2314"/>
    <w:rsid w:val="70182AA4"/>
    <w:rsid w:val="70194B6E"/>
    <w:rsid w:val="70DE6119"/>
    <w:rsid w:val="723144B2"/>
    <w:rsid w:val="72A413F4"/>
    <w:rsid w:val="72B17CD2"/>
    <w:rsid w:val="72EF6E51"/>
    <w:rsid w:val="73184DE8"/>
    <w:rsid w:val="73661E78"/>
    <w:rsid w:val="73AE5726"/>
    <w:rsid w:val="74313C22"/>
    <w:rsid w:val="744B5C05"/>
    <w:rsid w:val="74B34608"/>
    <w:rsid w:val="7671663C"/>
    <w:rsid w:val="76FD33E8"/>
    <w:rsid w:val="77A34646"/>
    <w:rsid w:val="77EF3476"/>
    <w:rsid w:val="77FF735C"/>
    <w:rsid w:val="786A065C"/>
    <w:rsid w:val="78D42587"/>
    <w:rsid w:val="78E13B63"/>
    <w:rsid w:val="78FE05CA"/>
    <w:rsid w:val="792E7BA9"/>
    <w:rsid w:val="7A927EDC"/>
    <w:rsid w:val="7AA36087"/>
    <w:rsid w:val="7B292109"/>
    <w:rsid w:val="7BC3134C"/>
    <w:rsid w:val="7C3F4E14"/>
    <w:rsid w:val="7CB6542E"/>
    <w:rsid w:val="7CBD034E"/>
    <w:rsid w:val="7CFB77B3"/>
    <w:rsid w:val="7D377690"/>
    <w:rsid w:val="7DA40F79"/>
    <w:rsid w:val="7DCE4640"/>
    <w:rsid w:val="7F121140"/>
    <w:rsid w:val="7F5D69C2"/>
    <w:rsid w:val="7F76240A"/>
    <w:rsid w:val="7F9462CE"/>
    <w:rsid w:val="7FA2253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qFormat="1"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qFormat="1" w:unhideWhenUsed="0" w:uiPriority="0" w:semiHidden="0" w:name="Body Text 3"/>
    <w:lsdException w:qFormat="1" w:unhideWhenUsed="0" w:uiPriority="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qFormat="1" w:unhideWhenUsed="0" w:uiPriority="0" w:semiHidden="0" w:name="Table Grid"/>
    <w:lsdException w:uiPriority="0" w:name="Table Theme"/>
    <w:lsdException w:qFormat="1" w:unhideWhenUsed="0" w:uiPriority="99"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0"/>
    <w:pPr>
      <w:keepNext/>
      <w:numPr>
        <w:ilvl w:val="0"/>
        <w:numId w:val="1"/>
      </w:numPr>
      <w:snapToGrid w:val="0"/>
      <w:outlineLvl w:val="0"/>
    </w:pPr>
    <w:rPr>
      <w:rFonts w:ascii="Cambria" w:hAnsi="Cambria" w:eastAsia="微软雅黑" w:cs="Times New Roman"/>
      <w:b/>
      <w:bCs/>
      <w:kern w:val="32"/>
      <w:szCs w:val="32"/>
    </w:rPr>
  </w:style>
  <w:style w:type="paragraph" w:styleId="3">
    <w:name w:val="heading 2"/>
    <w:next w:val="1"/>
    <w:qFormat/>
    <w:uiPriority w:val="0"/>
    <w:pPr>
      <w:numPr>
        <w:ilvl w:val="1"/>
        <w:numId w:val="1"/>
      </w:numPr>
      <w:snapToGrid w:val="0"/>
      <w:outlineLvl w:val="1"/>
    </w:pPr>
    <w:rPr>
      <w:rFonts w:ascii="微软雅黑" w:hAnsi="微软雅黑" w:eastAsia="微软雅黑" w:cs="Times New Roman"/>
      <w:b/>
      <w:bCs/>
      <w:kern w:val="2"/>
      <w:sz w:val="21"/>
      <w:szCs w:val="32"/>
      <w:lang w:val="en-US" w:eastAsia="zh-CN" w:bidi="ar-SA"/>
    </w:rPr>
  </w:style>
  <w:style w:type="paragraph" w:styleId="4">
    <w:name w:val="heading 3"/>
    <w:next w:val="1"/>
    <w:qFormat/>
    <w:uiPriority w:val="0"/>
    <w:pPr>
      <w:numPr>
        <w:ilvl w:val="2"/>
        <w:numId w:val="1"/>
      </w:numPr>
      <w:snapToGrid w:val="0"/>
      <w:ind w:left="567"/>
      <w:outlineLvl w:val="2"/>
    </w:pPr>
    <w:rPr>
      <w:rFonts w:ascii="微软雅黑" w:hAnsi="微软雅黑" w:eastAsia="微软雅黑" w:cs="Times New Roman"/>
      <w:bCs/>
      <w:kern w:val="2"/>
      <w:sz w:val="21"/>
      <w:szCs w:val="32"/>
      <w:lang w:val="en-US" w:eastAsia="zh-CN" w:bidi="ar-SA"/>
    </w:rPr>
  </w:style>
  <w:style w:type="paragraph" w:styleId="5">
    <w:name w:val="heading 4"/>
    <w:basedOn w:val="1"/>
    <w:next w:val="1"/>
    <w:qFormat/>
    <w:uiPriority w:val="0"/>
    <w:pPr>
      <w:keepNext/>
      <w:keepLines/>
      <w:numPr>
        <w:ilvl w:val="3"/>
        <w:numId w:val="2"/>
      </w:numPr>
      <w:spacing w:line="376" w:lineRule="auto"/>
      <w:outlineLvl w:val="3"/>
    </w:pPr>
    <w:rPr>
      <w:rFonts w:hAnsi="Arial" w:eastAsia="黑体"/>
      <w:b/>
      <w:sz w:val="24"/>
      <w:szCs w:val="20"/>
    </w:rPr>
  </w:style>
  <w:style w:type="character" w:default="1" w:styleId="23">
    <w:name w:val="Default Paragraph Font"/>
    <w:semiHidden/>
    <w:unhideWhenUsed/>
    <w:qFormat/>
    <w:uiPriority w:val="1"/>
  </w:style>
  <w:style w:type="table" w:default="1" w:styleId="21">
    <w:name w:val="Normal Table"/>
    <w:semiHidden/>
    <w:unhideWhenUsed/>
    <w:qFormat/>
    <w:uiPriority w:val="99"/>
    <w:tblPr>
      <w:tblCellMar>
        <w:top w:w="0" w:type="dxa"/>
        <w:left w:w="108" w:type="dxa"/>
        <w:bottom w:w="0" w:type="dxa"/>
        <w:right w:w="108" w:type="dxa"/>
      </w:tblCellMar>
    </w:tblPr>
  </w:style>
  <w:style w:type="paragraph" w:styleId="6">
    <w:name w:val="index 8"/>
    <w:basedOn w:val="1"/>
    <w:next w:val="1"/>
    <w:unhideWhenUsed/>
    <w:qFormat/>
    <w:uiPriority w:val="0"/>
    <w:pPr>
      <w:widowControl/>
      <w:ind w:left="1400" w:leftChars="1400"/>
    </w:pPr>
    <w:rPr>
      <w:rFonts w:ascii="宋体"/>
      <w:kern w:val="0"/>
      <w:sz w:val="34"/>
      <w:szCs w:val="22"/>
    </w:rPr>
  </w:style>
  <w:style w:type="paragraph" w:styleId="7">
    <w:name w:val="Normal Indent"/>
    <w:basedOn w:val="1"/>
    <w:qFormat/>
    <w:uiPriority w:val="0"/>
    <w:pPr>
      <w:ind w:firstLine="420" w:firstLineChars="200"/>
    </w:pPr>
    <w:rPr>
      <w:rFonts w:ascii="Times New Roman" w:hAnsi="Times New Roman"/>
      <w:kern w:val="0"/>
      <w:sz w:val="24"/>
    </w:rPr>
  </w:style>
  <w:style w:type="paragraph" w:styleId="8">
    <w:name w:val="annotation text"/>
    <w:basedOn w:val="1"/>
    <w:qFormat/>
    <w:uiPriority w:val="0"/>
    <w:pPr>
      <w:jc w:val="left"/>
    </w:pPr>
  </w:style>
  <w:style w:type="paragraph" w:styleId="9">
    <w:name w:val="Body Text 3"/>
    <w:basedOn w:val="1"/>
    <w:qFormat/>
    <w:uiPriority w:val="0"/>
    <w:pPr>
      <w:spacing w:line="500" w:lineRule="exact"/>
    </w:pPr>
    <w:rPr>
      <w:b/>
      <w:bCs/>
      <w:kern w:val="0"/>
      <w:sz w:val="24"/>
    </w:rPr>
  </w:style>
  <w:style w:type="paragraph" w:styleId="10">
    <w:name w:val="Body Text"/>
    <w:basedOn w:val="1"/>
    <w:next w:val="11"/>
    <w:qFormat/>
    <w:uiPriority w:val="0"/>
    <w:rPr>
      <w:rFonts w:ascii="金山简黑体" w:hAnsi="Courier New" w:eastAsia="金山简黑体"/>
      <w:b/>
      <w:spacing w:val="-8"/>
      <w:sz w:val="44"/>
      <w:szCs w:val="20"/>
    </w:rPr>
  </w:style>
  <w:style w:type="paragraph" w:customStyle="1" w:styleId="11">
    <w:name w:val="Default"/>
    <w:basedOn w:val="12"/>
    <w:next w:val="12"/>
    <w:qFormat/>
    <w:uiPriority w:val="0"/>
    <w:pPr>
      <w:autoSpaceDE w:val="0"/>
      <w:autoSpaceDN w:val="0"/>
      <w:adjustRightInd w:val="0"/>
    </w:pPr>
    <w:rPr>
      <w:rFonts w:hAnsi="Calibri" w:eastAsia="宋体" w:cs="宋体"/>
      <w:color w:val="000000"/>
      <w:kern w:val="0"/>
      <w:sz w:val="24"/>
      <w:szCs w:val="24"/>
    </w:rPr>
  </w:style>
  <w:style w:type="paragraph" w:styleId="12">
    <w:name w:val="Plain Text"/>
    <w:basedOn w:val="1"/>
    <w:next w:val="5"/>
    <w:qFormat/>
    <w:uiPriority w:val="0"/>
    <w:rPr>
      <w:rFonts w:ascii="宋体" w:hAnsi="Courier New" w:cs="Courier New"/>
      <w:szCs w:val="21"/>
    </w:rPr>
  </w:style>
  <w:style w:type="paragraph" w:styleId="13">
    <w:name w:val="Body Text Indent"/>
    <w:basedOn w:val="1"/>
    <w:qFormat/>
    <w:uiPriority w:val="0"/>
    <w:pPr>
      <w:ind w:firstLine="830" w:firstLineChars="352"/>
    </w:pPr>
    <w:rPr>
      <w:rFonts w:ascii="仿宋_GB2312" w:eastAsia="仿宋_GB2312"/>
      <w:kern w:val="0"/>
      <w:sz w:val="32"/>
      <w:szCs w:val="20"/>
    </w:rPr>
  </w:style>
  <w:style w:type="paragraph" w:styleId="14">
    <w:name w:val="Body Text Indent 2"/>
    <w:basedOn w:val="1"/>
    <w:semiHidden/>
    <w:qFormat/>
    <w:uiPriority w:val="0"/>
    <w:pPr>
      <w:spacing w:line="520" w:lineRule="atLeast"/>
      <w:ind w:firstLine="420" w:firstLineChars="200"/>
    </w:pPr>
    <w:rPr>
      <w:rFonts w:ascii="Times New Roman" w:hAnsi="Times New Roman"/>
    </w:rPr>
  </w:style>
  <w:style w:type="paragraph" w:styleId="15">
    <w:name w:val="footer"/>
    <w:basedOn w:val="1"/>
    <w:unhideWhenUsed/>
    <w:qFormat/>
    <w:uiPriority w:val="99"/>
    <w:pPr>
      <w:tabs>
        <w:tab w:val="center" w:pos="4153"/>
        <w:tab w:val="right" w:pos="8306"/>
      </w:tabs>
      <w:snapToGrid w:val="0"/>
      <w:jc w:val="left"/>
    </w:pPr>
    <w:rPr>
      <w:kern w:val="0"/>
      <w:sz w:val="18"/>
      <w:szCs w:val="18"/>
    </w:rPr>
  </w:style>
  <w:style w:type="paragraph" w:styleId="16">
    <w:name w:val="header"/>
    <w:basedOn w:val="1"/>
    <w:qFormat/>
    <w:uiPriority w:val="0"/>
    <w:pPr>
      <w:pBdr>
        <w:bottom w:val="single" w:color="auto" w:sz="6" w:space="1"/>
      </w:pBdr>
      <w:tabs>
        <w:tab w:val="center" w:pos="4153"/>
        <w:tab w:val="right" w:pos="8306"/>
      </w:tabs>
      <w:snapToGrid w:val="0"/>
      <w:jc w:val="center"/>
    </w:pPr>
    <w:rPr>
      <w:sz w:val="18"/>
      <w:szCs w:val="18"/>
    </w:rPr>
  </w:style>
  <w:style w:type="paragraph" w:styleId="17">
    <w:name w:val="Subtitle"/>
    <w:basedOn w:val="1"/>
    <w:next w:val="1"/>
    <w:qFormat/>
    <w:uiPriority w:val="0"/>
    <w:pPr>
      <w:spacing w:before="240" w:after="60" w:line="312" w:lineRule="auto"/>
      <w:jc w:val="center"/>
      <w:outlineLvl w:val="1"/>
    </w:pPr>
    <w:rPr>
      <w:rFonts w:ascii="Cambria" w:hAnsi="Cambria"/>
      <w:b/>
      <w:bCs/>
      <w:sz w:val="32"/>
      <w:szCs w:val="32"/>
    </w:rPr>
  </w:style>
  <w:style w:type="paragraph" w:styleId="18">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paragraph" w:styleId="19">
    <w:name w:val="Normal (Web)"/>
    <w:basedOn w:val="1"/>
    <w:qFormat/>
    <w:uiPriority w:val="0"/>
    <w:pPr>
      <w:spacing w:beforeAutospacing="1" w:afterAutospacing="1"/>
      <w:jc w:val="left"/>
    </w:pPr>
    <w:rPr>
      <w:rFonts w:cs="Times New Roman"/>
      <w:kern w:val="0"/>
      <w:sz w:val="24"/>
    </w:rPr>
  </w:style>
  <w:style w:type="paragraph" w:styleId="20">
    <w:name w:val="Body Text First Indent 2"/>
    <w:basedOn w:val="13"/>
    <w:qFormat/>
    <w:uiPriority w:val="0"/>
    <w:pPr>
      <w:ind w:firstLine="420" w:firstLineChars="200"/>
    </w:pPr>
  </w:style>
  <w:style w:type="table" w:styleId="22">
    <w:name w:val="Table Grid"/>
    <w:basedOn w:val="21"/>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4">
    <w:name w:val="Strong"/>
    <w:basedOn w:val="23"/>
    <w:qFormat/>
    <w:uiPriority w:val="0"/>
    <w:rPr>
      <w:b/>
      <w:bCs/>
    </w:rPr>
  </w:style>
  <w:style w:type="paragraph" w:customStyle="1" w:styleId="25">
    <w:name w:val="目录 21"/>
    <w:basedOn w:val="1"/>
    <w:next w:val="1"/>
    <w:qFormat/>
    <w:uiPriority w:val="0"/>
    <w:pPr>
      <w:spacing w:before="100" w:beforeAutospacing="1" w:after="100" w:afterAutospacing="1"/>
      <w:ind w:left="420" w:leftChars="200"/>
    </w:pPr>
  </w:style>
  <w:style w:type="paragraph" w:customStyle="1" w:styleId="26">
    <w:name w:val="正文1"/>
    <w:basedOn w:val="1"/>
    <w:qFormat/>
    <w:uiPriority w:val="0"/>
    <w:pPr>
      <w:spacing w:line="318" w:lineRule="atLeast"/>
      <w:ind w:left="369" w:firstLine="369"/>
    </w:pPr>
    <w:rPr>
      <w:rFonts w:ascii="宋体"/>
    </w:rPr>
  </w:style>
  <w:style w:type="paragraph" w:styleId="27">
    <w:name w:val="List Paragraph"/>
    <w:basedOn w:val="1"/>
    <w:qFormat/>
    <w:uiPriority w:val="34"/>
    <w:pPr>
      <w:ind w:firstLine="420" w:firstLineChars="200"/>
    </w:pPr>
  </w:style>
  <w:style w:type="paragraph" w:customStyle="1" w:styleId="28">
    <w:name w:val="列出段落1"/>
    <w:basedOn w:val="1"/>
    <w:qFormat/>
    <w:uiPriority w:val="34"/>
    <w:pPr>
      <w:ind w:firstLine="420" w:firstLineChars="200"/>
    </w:pPr>
  </w:style>
  <w:style w:type="paragraph" w:customStyle="1" w:styleId="29">
    <w:name w:val="表格文字"/>
    <w:basedOn w:val="1"/>
    <w:qFormat/>
    <w:uiPriority w:val="99"/>
    <w:pPr>
      <w:spacing w:before="25" w:after="25"/>
      <w:jc w:val="left"/>
    </w:pPr>
    <w:rPr>
      <w:bCs/>
      <w:spacing w:val="10"/>
      <w:kern w:val="0"/>
      <w:sz w:val="24"/>
    </w:rPr>
  </w:style>
  <w:style w:type="character" w:customStyle="1" w:styleId="30">
    <w:name w:val="fontstyle01"/>
    <w:basedOn w:val="23"/>
    <w:qFormat/>
    <w:uiPriority w:val="0"/>
    <w:rPr>
      <w:rFonts w:hint="eastAsia" w:ascii="方正书宋简体" w:eastAsia="方正书宋简体"/>
      <w:color w:val="000000"/>
      <w:sz w:val="24"/>
      <w:szCs w:val="24"/>
    </w:rPr>
  </w:style>
  <w:style w:type="character" w:customStyle="1" w:styleId="31">
    <w:name w:val="NormalCharacter"/>
    <w:semiHidden/>
    <w:qFormat/>
    <w:uiPriority w:val="0"/>
    <w:rPr>
      <w:rFonts w:asciiTheme="minorHAnsi" w:hAnsiTheme="minorHAnsi" w:eastAsiaTheme="minorEastAsia" w:cstheme="minorBidi"/>
      <w:kern w:val="2"/>
      <w:sz w:val="21"/>
      <w:szCs w:val="24"/>
      <w:lang w:val="en-US" w:eastAsia="zh-CN" w:bidi="ar-SA"/>
    </w:rPr>
  </w:style>
  <w:style w:type="character" w:customStyle="1" w:styleId="32">
    <w:name w:val="UserStyle_0"/>
    <w:basedOn w:val="31"/>
    <w:qFormat/>
    <w:uiPriority w:val="0"/>
    <w:rPr>
      <w:rFonts w:ascii="宋体" w:hAnsi="宋体" w:eastAsia="宋体" w:cstheme="minorBidi"/>
      <w:color w:val="000000"/>
      <w:kern w:val="2"/>
      <w:sz w:val="22"/>
      <w:szCs w:val="22"/>
      <w:lang w:val="en-US" w:eastAsia="zh-CN" w:bidi="ar-SA"/>
    </w:rPr>
  </w:style>
  <w:style w:type="paragraph" w:customStyle="1" w:styleId="33">
    <w:name w:val="179"/>
    <w:basedOn w:val="1"/>
    <w:qFormat/>
    <w:uiPriority w:val="0"/>
    <w:pPr>
      <w:ind w:firstLine="420" w:firstLineChars="200"/>
      <w:textAlignment w:val="baseline"/>
    </w:pPr>
  </w:style>
  <w:style w:type="character" w:customStyle="1" w:styleId="34">
    <w:name w:val="style92"/>
    <w:basedOn w:val="23"/>
    <w:qFormat/>
    <w:uiPriority w:val="0"/>
  </w:style>
  <w:style w:type="paragraph" w:customStyle="1" w:styleId="35">
    <w:name w:val="_Style 1"/>
    <w:unhideWhenUsed/>
    <w:qFormat/>
    <w:uiPriority w:val="1"/>
    <w:pPr>
      <w:widowControl w:val="0"/>
      <w:jc w:val="both"/>
    </w:pPr>
    <w:rPr>
      <w:rFonts w:ascii="Times New Roman" w:hAnsi="Times New Roman" w:eastAsia="宋体" w:cs="Times New Roman"/>
      <w:kern w:val="2"/>
      <w:sz w:val="21"/>
      <w:szCs w:val="24"/>
      <w:lang w:val="en-US" w:eastAsia="zh-CN" w:bidi="ar-SA"/>
    </w:rPr>
  </w:style>
  <w:style w:type="character" w:customStyle="1" w:styleId="36">
    <w:name w:val="font01"/>
    <w:basedOn w:val="23"/>
    <w:qFormat/>
    <w:uiPriority w:val="0"/>
    <w:rPr>
      <w:rFonts w:hint="eastAsia" w:ascii="宋体" w:hAnsi="宋体" w:eastAsia="宋体" w:cs="宋体"/>
      <w:color w:val="000000"/>
      <w:sz w:val="20"/>
      <w:szCs w:val="20"/>
      <w:u w:val="none"/>
    </w:rPr>
  </w:style>
  <w:style w:type="paragraph" w:customStyle="1" w:styleId="37">
    <w:name w:val="_Style 13"/>
    <w:basedOn w:val="1"/>
    <w:next w:val="27"/>
    <w:qFormat/>
    <w:uiPriority w:val="99"/>
    <w:pPr>
      <w:ind w:firstLine="420" w:firstLineChars="200"/>
    </w:pPr>
    <w:rPr>
      <w:rFonts w:ascii="Times New Roman" w:hAnsi="Times New Roman" w:eastAsia="宋体"/>
    </w:rPr>
  </w:style>
  <w:style w:type="paragraph" w:customStyle="1" w:styleId="38">
    <w:name w:val="_Style 14"/>
    <w:basedOn w:val="1"/>
    <w:next w:val="27"/>
    <w:qFormat/>
    <w:uiPriority w:val="99"/>
    <w:pPr>
      <w:ind w:firstLine="420" w:firstLineChars="200"/>
    </w:pPr>
    <w:rPr>
      <w:rFonts w:ascii="Times New Roman" w:hAnsi="Times New Roman" w:eastAsia="宋体"/>
    </w:rPr>
  </w:style>
  <w:style w:type="paragraph" w:styleId="39">
    <w:name w:val="No Spacing"/>
    <w:basedOn w:val="1"/>
    <w:qFormat/>
    <w:uiPriority w:val="99"/>
    <w:rPr>
      <w:rFonts w:ascii="Calibri" w:hAnsi="Calibri" w:eastAsia="宋体" w:cs="宋体"/>
      <w:szCs w:val="21"/>
    </w:rPr>
  </w:style>
  <w:style w:type="character" w:customStyle="1" w:styleId="40">
    <w:name w:val="font21"/>
    <w:basedOn w:val="23"/>
    <w:qFormat/>
    <w:uiPriority w:val="0"/>
    <w:rPr>
      <w:rFonts w:hint="eastAsia" w:ascii="宋体" w:hAnsi="宋体" w:eastAsia="宋体" w:cs="宋体"/>
      <w:color w:val="000000"/>
      <w:sz w:val="20"/>
      <w:szCs w:val="20"/>
      <w:u w:val="none"/>
    </w:rPr>
  </w:style>
  <w:style w:type="character" w:customStyle="1" w:styleId="41">
    <w:name w:val="font31"/>
    <w:basedOn w:val="23"/>
    <w:qFormat/>
    <w:uiPriority w:val="0"/>
    <w:rPr>
      <w:rFonts w:ascii="Arial" w:hAnsi="Arial" w:cs="Arial"/>
      <w:color w:val="000000"/>
      <w:sz w:val="20"/>
      <w:szCs w:val="20"/>
      <w:u w:val="none"/>
    </w:rPr>
  </w:style>
  <w:style w:type="paragraph" w:customStyle="1" w:styleId="42">
    <w:name w:val="Table Paragraph"/>
    <w:basedOn w:val="1"/>
    <w:qFormat/>
    <w:uiPriority w:val="1"/>
    <w:pPr>
      <w:ind w:left="107"/>
    </w:pPr>
  </w:style>
  <w:style w:type="paragraph" w:customStyle="1" w:styleId="43">
    <w:name w:val="列表段落1"/>
    <w:basedOn w:val="1"/>
    <w:qFormat/>
    <w:uiPriority w:val="34"/>
    <w:pPr>
      <w:ind w:firstLine="420" w:firstLineChars="200"/>
    </w:pPr>
  </w:style>
  <w:style w:type="paragraph" w:customStyle="1" w:styleId="44">
    <w:name w:val="Other|1"/>
    <w:basedOn w:val="1"/>
    <w:qFormat/>
    <w:uiPriority w:val="0"/>
    <w:pPr>
      <w:spacing w:line="320" w:lineRule="exact"/>
    </w:pPr>
    <w:rPr>
      <w:rFonts w:ascii="宋体" w:hAnsi="宋体" w:eastAsia="宋体" w:cs="宋体"/>
      <w:lang w:val="zh-TW" w:eastAsia="zh-TW" w:bidi="zh-TW"/>
    </w:rPr>
  </w:style>
  <w:style w:type="paragraph" w:customStyle="1" w:styleId="45">
    <w:name w:val="2级小标题"/>
    <w:basedOn w:val="2"/>
    <w:qFormat/>
    <w:uiPriority w:val="0"/>
    <w:pPr>
      <w:keepNext w:val="0"/>
      <w:numPr>
        <w:ilvl w:val="1"/>
        <w:numId w:val="3"/>
      </w:numPr>
      <w:spacing w:line="360" w:lineRule="auto"/>
    </w:pPr>
    <w:rPr>
      <w:rFonts w:hint="eastAsia" w:ascii="等线" w:hAnsi="等线" w:eastAsia="等线"/>
      <w:kern w:val="2"/>
      <w:sz w:val="24"/>
      <w:szCs w:val="24"/>
    </w:rPr>
  </w:style>
  <w:style w:type="paragraph" w:customStyle="1" w:styleId="46">
    <w:name w:val="Table Text"/>
    <w:basedOn w:val="1"/>
    <w:semiHidden/>
    <w:qFormat/>
    <w:uiPriority w:val="0"/>
    <w:rPr>
      <w:rFonts w:ascii="宋体" w:hAnsi="宋体" w:eastAsia="宋体" w:cs="宋体"/>
      <w:sz w:val="23"/>
      <w:szCs w:val="23"/>
      <w:lang w:eastAsia="en-US"/>
    </w:rPr>
  </w:style>
  <w:style w:type="table" w:customStyle="1" w:styleId="47">
    <w:name w:val="Table Normal"/>
    <w:semiHidden/>
    <w:unhideWhenUsed/>
    <w:qFormat/>
    <w:uiPriority w:val="0"/>
    <w:tblPr>
      <w:tblCellMar>
        <w:top w:w="0" w:type="dxa"/>
        <w:left w:w="0" w:type="dxa"/>
        <w:bottom w:w="0" w:type="dxa"/>
        <w:right w:w="0" w:type="dxa"/>
      </w:tblCellMar>
    </w:tblPr>
  </w:style>
  <w:style w:type="paragraph" w:customStyle="1" w:styleId="48">
    <w:name w:val="p1"/>
    <w:basedOn w:val="1"/>
    <w:qFormat/>
    <w:uiPriority w:val="0"/>
    <w:pPr>
      <w:jc w:val="left"/>
    </w:pPr>
    <w:rPr>
      <w:rFonts w:ascii="helvetica neue" w:hAnsi="helvetica neue" w:eastAsia="helvetica neue" w:cs="Times New Roman"/>
      <w:color w:val="454545"/>
      <w:kern w:val="0"/>
      <w:sz w:val="24"/>
    </w:rPr>
  </w:style>
  <w:style w:type="character" w:customStyle="1" w:styleId="49">
    <w:name w:val="s1"/>
    <w:basedOn w:val="23"/>
    <w:qFormat/>
    <w:uiPriority w:val="0"/>
    <w:rPr>
      <w:rFonts w:ascii=".pingfang sc" w:hAnsi=".pingfang sc" w:eastAsia=".pingfang sc" w:cs=".pingfang sc"/>
      <w:sz w:val="24"/>
      <w:szCs w:val="24"/>
    </w:rPr>
  </w:style>
  <w:style w:type="character" w:customStyle="1" w:styleId="50">
    <w:name w:val="font11"/>
    <w:basedOn w:val="23"/>
    <w:qFormat/>
    <w:uiPriority w:val="0"/>
    <w:rPr>
      <w:rFonts w:hint="eastAsia" w:ascii="宋体" w:hAnsi="宋体" w:eastAsia="宋体" w:cs="宋体"/>
      <w:color w:val="000000"/>
      <w:sz w:val="22"/>
      <w:szCs w:val="22"/>
      <w:u w:val="none"/>
    </w:rPr>
  </w:style>
  <w:style w:type="paragraph" w:customStyle="1" w:styleId="51">
    <w:name w:val="参数正文"/>
    <w:basedOn w:val="1"/>
    <w:qFormat/>
    <w:uiPriority w:val="0"/>
    <w:rPr>
      <w:lang w:eastAsia="uk-UA"/>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Company>Micorosoft</Company>
  <Pages>3</Pages>
  <Words>620</Words>
  <Characters>661</Characters>
  <Lines>42</Lines>
  <Paragraphs>11</Paragraphs>
  <TotalTime>13</TotalTime>
  <ScaleCrop>false</ScaleCrop>
  <LinksUpToDate>false</LinksUpToDate>
  <CharactersWithSpaces>691</CharactersWithSpaces>
  <Application>WPS Office_11.8.2.12195_F1E327BC-269C-435d-A152-05C5408002CA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2014-10-29T12:08:00Z</dcterms:created>
  <dc:creator>LENOVO</dc:creator>
  <cp:lastModifiedBy>梁盛</cp:lastModifiedBy>
  <cp:lastPrinted>2021-06-21T09:22:00Z</cp:lastPrinted>
  <dcterms:modified xsi:type="dcterms:W3CDTF">2026-09-11T08:40:35Z</dcterms:modified>
  <cp:revision>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2052-11.8.2.12195</vt:lpwstr>
  </property>
  <property fmtid="{D5CDD505-2E9C-101B-9397-08002B2CF9AE}" pid="3" name="ICV">
    <vt:lpwstr>9C21B843E1BD48E0929C570B9002D66B</vt:lpwstr>
  </property>
  <property fmtid="{D5CDD505-2E9C-101B-9397-08002B2CF9AE}" pid="4" name="KSOTemplateDocerSaveRecord">
    <vt:lpwstr>eyJoZGlkIjoiOTQ1MGNmY2E1Mzk2YmU1MDVlYWI0MGZjYmNhMmM1NTAiLCJ1c2VySWQiOiI2NDg5NjI1MjYifQ==</vt:lpwstr>
  </property>
</Properties>
</file>