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锐坷DR维保服务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1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锐坷DR维保服务(</w:t>
            </w:r>
            <w:r>
              <w:rPr>
                <w:rStyle w:val="36"/>
                <w:rFonts w:hint="eastAsia"/>
                <w:lang w:val="en-US" w:eastAsia="zh-CN" w:bidi="ar"/>
              </w:rPr>
              <w:t>DRX-Revolution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)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台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1.提供3年全保；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具备维护、保养、维修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锐坷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X线摄影系统的能力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提供24小时免费维修服务热线提供在线技术咨询和维修诊断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设备发生故障时，初次响应时间1小时内，并提供电话技术支持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.现场响应时间: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小时内到达设备现场进行维修，排除故障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每年至少提供4次整机维护保养，须制定详细的维保计划，并在每次维护保养时间前一周通知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采购人，协调确定具体保养时间。维护保养应在不影响采购人正常工作的时间内进行。维护保养内容包括但不限于安全检查，影像质量检查，设备除尘保养，运行状态检查等，并提供定期维护保养报告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7.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提供无限次上门维修服务，维修人员的工时费、差旅费包含在维保服务费内，采购人不另行支付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.维修更换备件须为原厂备件，性能良好，维保期内免费提供，不受数量限制，其中球管更换必须为原厂全新备件。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9.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零配件应具备取得设备厂家零配件的合法渠道，且保证零配件必须是符合国家相关规范要求的合格产品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.开机率确保达到96%按全年365天计算，即设备全年停机时间不高于15天。停机时间高于15天的，停机每超1天(不足1天的，按1天计算)，维保时间顺延2天，维保顺延所产生的费用由供应商自行承担，采购人不再另行支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F26A425-7950-41FF-B14C-BEFBC9E75FF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1E73017-C20C-4B9A-935B-CBB10CE99E8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5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DC300B"/>
    <w:rsid w:val="0E3B51D3"/>
    <w:rsid w:val="0EA25B27"/>
    <w:rsid w:val="0EBB3B59"/>
    <w:rsid w:val="0EC92C35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4F20AE9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074C63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A30312"/>
    <w:rsid w:val="68F93287"/>
    <w:rsid w:val="6929371B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0">
    <w:name w:val="Body Text First Indent 2"/>
    <w:basedOn w:val="13"/>
    <w:qFormat/>
    <w:uiPriority w:val="0"/>
    <w:pPr>
      <w:ind w:firstLine="420" w:firstLineChars="200"/>
    </w:p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0"/>
    <w:rPr>
      <w:b/>
      <w:bCs/>
    </w:rPr>
  </w:style>
  <w:style w:type="paragraph" w:customStyle="1" w:styleId="25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6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paragraph" w:customStyle="1" w:styleId="28">
    <w:name w:val="列出段落1"/>
    <w:basedOn w:val="1"/>
    <w:qFormat/>
    <w:uiPriority w:val="34"/>
    <w:pPr>
      <w:ind w:firstLine="420" w:firstLineChars="200"/>
    </w:pPr>
  </w:style>
  <w:style w:type="paragraph" w:customStyle="1" w:styleId="29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30">
    <w:name w:val="fontstyle01"/>
    <w:basedOn w:val="23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1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2">
    <w:name w:val="UserStyle_0"/>
    <w:basedOn w:val="31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3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4">
    <w:name w:val="style92"/>
    <w:basedOn w:val="23"/>
    <w:qFormat/>
    <w:uiPriority w:val="0"/>
  </w:style>
  <w:style w:type="paragraph" w:customStyle="1" w:styleId="35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6">
    <w:name w:val="font01"/>
    <w:basedOn w:val="2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7">
    <w:name w:val="_Style 13"/>
    <w:basedOn w:val="1"/>
    <w:next w:val="27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8">
    <w:name w:val="_Style 14"/>
    <w:basedOn w:val="1"/>
    <w:next w:val="27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9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40">
    <w:name w:val="font21"/>
    <w:basedOn w:val="2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1">
    <w:name w:val="font31"/>
    <w:basedOn w:val="23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2">
    <w:name w:val="Table Paragraph"/>
    <w:basedOn w:val="1"/>
    <w:qFormat/>
    <w:uiPriority w:val="1"/>
    <w:pPr>
      <w:ind w:left="107"/>
    </w:pPr>
  </w:style>
  <w:style w:type="paragraph" w:customStyle="1" w:styleId="43">
    <w:name w:val="列表段落1"/>
    <w:basedOn w:val="1"/>
    <w:qFormat/>
    <w:uiPriority w:val="34"/>
    <w:pPr>
      <w:ind w:firstLine="420" w:firstLineChars="200"/>
    </w:pPr>
  </w:style>
  <w:style w:type="paragraph" w:customStyle="1" w:styleId="44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5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8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9">
    <w:name w:val="s1"/>
    <w:basedOn w:val="23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50">
    <w:name w:val="font11"/>
    <w:basedOn w:val="2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1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2</Pages>
  <Words>536</Words>
  <Characters>572</Characters>
  <Lines>42</Lines>
  <Paragraphs>11</Paragraphs>
  <TotalTime>0</TotalTime>
  <ScaleCrop>false</ScaleCrop>
  <LinksUpToDate>false</LinksUpToDate>
  <CharactersWithSpaces>572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2026-09-10T02:47:25Z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9C21B843E1BD48E0929C570B9002D66B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