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西门子32排CT维保服务</w:t>
      </w:r>
    </w:p>
    <w:p>
      <w:pPr>
        <w:jc w:val="center"/>
        <w:rPr>
          <w:rFonts w:ascii="宋体" w:hAnsi="宋体" w:eastAsia="宋体" w:cs="宋体"/>
          <w:b/>
          <w:bCs/>
          <w:sz w:val="28"/>
          <w:szCs w:val="28"/>
        </w:rPr>
      </w:pPr>
      <w:r>
        <w:rPr>
          <w:rFonts w:hint="eastAsia" w:ascii="黑体" w:hAnsi="黑体" w:eastAsia="黑体" w:cs="黑体"/>
          <w:b/>
          <w:bCs/>
          <w:sz w:val="32"/>
          <w:szCs w:val="32"/>
        </w:rPr>
        <w:t>项目需求</w:t>
      </w:r>
    </w:p>
    <w:p>
      <w:pPr>
        <w:rPr>
          <w:rFonts w:ascii="仿宋" w:hAnsi="仿宋" w:eastAsia="仿宋" w:cs="仿宋"/>
          <w:b/>
          <w:bCs/>
          <w:szCs w:val="21"/>
        </w:rPr>
      </w:pPr>
    </w:p>
    <w:tbl>
      <w:tblPr>
        <w:tblStyle w:val="21"/>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西门子32排CT维保服务(</w:t>
            </w:r>
            <w:r>
              <w:rPr>
                <w:rStyle w:val="36"/>
                <w:rFonts w:hint="eastAsia"/>
                <w:lang w:val="en-US" w:eastAsia="zh-CN" w:bidi="ar"/>
              </w:rPr>
              <w:t>SOMATOM Perspective</w:t>
            </w:r>
            <w:r>
              <w:rPr>
                <w:rFonts w:hint="eastAsia" w:ascii="宋体" w:hAnsi="宋体" w:eastAsia="宋体" w:cs="宋体"/>
                <w:i w:val="0"/>
                <w:iCs w:val="0"/>
                <w:caps w:val="0"/>
                <w:color w:val="0F1115"/>
                <w:spacing w:val="0"/>
                <w:kern w:val="2"/>
                <w:sz w:val="24"/>
                <w:szCs w:val="24"/>
                <w:shd w:val="clear" w:fill="FFFFFF"/>
                <w:lang w:val="en-US" w:eastAsia="zh-CN" w:bidi="ar-SA"/>
              </w:rPr>
              <w:t>)</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台</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eastAsia="宋体" w:cs="宋体"/>
                <w:i w:val="0"/>
                <w:iCs w:val="0"/>
                <w:caps w:val="0"/>
                <w:color w:val="0F1115"/>
                <w:spacing w:val="0"/>
                <w:kern w:val="2"/>
                <w:sz w:val="28"/>
                <w:szCs w:val="28"/>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1.服务商（维保单位）按国家、行业的标准及招标文件的要求对项目内的设备进行系统的、全面的检测、维护及保养，以保证设备的高效、正常运作。</w:t>
            </w:r>
            <w:bookmarkStart w:id="0" w:name="_GoBack"/>
            <w:bookmarkEnd w:id="0"/>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2.服务范围：包含常规备件、球管、探测器、高压注射器等配套设备备件及人工工时；后处理工作站等的软硬件保修，支持远程服务等。（费用包含在总报价中）</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3.预防性保养：每合同年度内至少3次，按照计划提供，以保证设备处于最佳运行状态，包括：</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（1）保养周期：中标人须制定详细的维保计划，并在每次维护保养时间前一周通知采购人，协调确定具体保养时间。维护保养应在不影响采购人正常工作的时间内进行。</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（2）内容包括：设备的安全检查、影像质量检查、设备除尘保养、运行状态检查、校准等。</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（3）维护保养的耗品、配件应为设备原厂生产元件，并保证设备经维护后的技术参数应与设备出厂标准相同，预防性保养中需要更换的损耗品由服务商提供等。</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4.安全检查：安全检查将按照厂家标准及当地规定执行，在每次设备保养时，具体包括：</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（1）制定检查计划</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（2）机械安全检查</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（3）电气安全检查</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（4）记录检查结果</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（5）出具安全检测报告</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5.质量保证：通过以下任务和工作以保证设备质量达到制造商生产检验质量标准。</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（1）制定检查计划</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（2）图象质量（效果）检查</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（3）评判参数结果</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（4）调整/校准</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（5）记录检查结果</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6.按照医院相关要求出具年度维护保养、检测校准、年度设备运行评估报告书。</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7.开机率：在合同期内保证96%的开机率按一年 365天计算。如果此开机率由于成交供应商的原因未能达到，按1：2 比例顺延保修期时间（即按天算、开机日每降低 1 个日历日，保修期顺延 2 个日历日），维保顺延所产生的费用由供应商自行承担，采购人不再另行支付。</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8.热线服务：全国范围内开通400/800免费热线电话，7×24小时提供服务，响应时间：1小时内，提供电话、网络等技术支持、包含所需的人工费用。如以上技术支持无法解决设备故障，工程师应在24小时内到达现场（包含节假日）。</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9.每次上门服务都需记录，填写维修保养工作工单并交使用部门负责人和医学装备科维修负责人签字确认留存。</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10.零配件保障：保养及维修中需更换的耗品、硬件、软件等。</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（1）报名人应具备取得设备厂家零配件的合法渠道，且保证零配件必须是符合国家相关规范要求的合格产品。提供向厂家购买配件合同或报关单等证明材料。</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（2）提供保修所需的备件，保证有在48小时内提供备品备件的能力，合同期内设备发生的维修备件一般情况下48小时到达医院，最长不超过七个工作日。更换的旧配件由供应商负责处理。</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（3）维修更换备件须为原厂备件，性能良好，维保期内免费提供，不受数量限制。其中球管更换要求必须是全新原厂备件。</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11.远程连接及诊断：报名人需提供远程连接方案的实时远程服务，在用户允许的情况下可以接入设备，以保证维修的及时性，并能保障网络连接的安全性，且远程服务应满足以下需求：该远程服务可以实现远程不断监控和保护医疗设备，及时发出预警，在出现故障之前，就可对其进行远程维护和处理，以减少设备停机时间，提高设备使用率。</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12.设备安装、维修或更换重要部件需提供行业卫生行政部门资质认证的检测机构验收检测合格报告。</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13.报名人应为设备原厂维修机构或获取了原厂维修授权的单位或承诺能够提供相当于原厂技术标准的维修维保服务。</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14.报名人应具有经校正的所维修保修保养设备的专业维修工具、仪器，并提供序列号和需校正的工具仪器的校正记录文件。</w:t>
            </w:r>
          </w:p>
          <w:p>
            <w:pPr>
              <w:numPr>
                <w:ilvl w:val="0"/>
                <w:numId w:val="0"/>
              </w:numPr>
              <w:spacing w:line="360" w:lineRule="auto"/>
              <w:rPr>
                <w:rFonts w:hint="eastAsia"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15.供应商或授权服务机构对投标产品服务工程师≥2名，并且具有保修该设备有效的医疗设备服务资质证。</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i w:val="0"/>
                <w:iCs w:val="0"/>
                <w:caps w:val="0"/>
                <w:color w:val="0F1115"/>
                <w:spacing w:val="0"/>
                <w:kern w:val="2"/>
                <w:sz w:val="24"/>
                <w:szCs w:val="24"/>
                <w:shd w:val="clear" w:fill="FFFFFF"/>
                <w:lang w:val="en-US" w:eastAsia="zh-CN" w:bidi="ar-SA"/>
              </w:rPr>
              <w:t>16.遇质控检测，如有必要，需要工程师要能够现场待命，提供技术服务支持。</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6F258A-00F3-44D6-8734-4D04B92E9B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BE728EEA-4E75-48E7-A1F1-8480A7915FF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5"/>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A25B27"/>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BF594B"/>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4F20AE9"/>
    <w:rsid w:val="35335F90"/>
    <w:rsid w:val="356C45D4"/>
    <w:rsid w:val="357339A5"/>
    <w:rsid w:val="35884C02"/>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316923"/>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074C63"/>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A30312"/>
    <w:rsid w:val="68F93287"/>
    <w:rsid w:val="6929371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Body Text First Indent 2"/>
    <w:basedOn w:val="13"/>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paragraph" w:customStyle="1" w:styleId="25">
    <w:name w:val="目录 21"/>
    <w:basedOn w:val="1"/>
    <w:next w:val="1"/>
    <w:qFormat/>
    <w:uiPriority w:val="0"/>
    <w:pPr>
      <w:spacing w:before="100" w:beforeAutospacing="1" w:after="100" w:afterAutospacing="1"/>
      <w:ind w:left="420" w:leftChars="200"/>
    </w:pPr>
  </w:style>
  <w:style w:type="paragraph" w:customStyle="1" w:styleId="26">
    <w:name w:val="正文1"/>
    <w:basedOn w:val="1"/>
    <w:qFormat/>
    <w:uiPriority w:val="0"/>
    <w:pPr>
      <w:spacing w:line="318" w:lineRule="atLeast"/>
      <w:ind w:left="369" w:firstLine="369"/>
    </w:pPr>
    <w:rPr>
      <w:rFonts w:ascii="宋体"/>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style>
  <w:style w:type="paragraph" w:customStyle="1" w:styleId="29">
    <w:name w:val="表格文字"/>
    <w:basedOn w:val="1"/>
    <w:qFormat/>
    <w:uiPriority w:val="99"/>
    <w:pPr>
      <w:spacing w:before="25" w:after="25"/>
      <w:jc w:val="left"/>
    </w:pPr>
    <w:rPr>
      <w:bCs/>
      <w:spacing w:val="10"/>
      <w:kern w:val="0"/>
      <w:sz w:val="24"/>
    </w:rPr>
  </w:style>
  <w:style w:type="character" w:customStyle="1" w:styleId="30">
    <w:name w:val="fontstyle01"/>
    <w:basedOn w:val="23"/>
    <w:qFormat/>
    <w:uiPriority w:val="0"/>
    <w:rPr>
      <w:rFonts w:hint="eastAsia" w:ascii="方正书宋简体" w:eastAsia="方正书宋简体"/>
      <w:color w:val="000000"/>
      <w:sz w:val="24"/>
      <w:szCs w:val="24"/>
    </w:rPr>
  </w:style>
  <w:style w:type="character" w:customStyle="1" w:styleId="31">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2">
    <w:name w:val="UserStyle_0"/>
    <w:basedOn w:val="31"/>
    <w:qFormat/>
    <w:uiPriority w:val="0"/>
    <w:rPr>
      <w:rFonts w:ascii="宋体" w:hAnsi="宋体" w:eastAsia="宋体" w:cstheme="minorBidi"/>
      <w:color w:val="000000"/>
      <w:kern w:val="2"/>
      <w:sz w:val="22"/>
      <w:szCs w:val="22"/>
      <w:lang w:val="en-US" w:eastAsia="zh-CN" w:bidi="ar-SA"/>
    </w:rPr>
  </w:style>
  <w:style w:type="paragraph" w:customStyle="1" w:styleId="33">
    <w:name w:val="179"/>
    <w:basedOn w:val="1"/>
    <w:qFormat/>
    <w:uiPriority w:val="0"/>
    <w:pPr>
      <w:ind w:firstLine="420" w:firstLineChars="200"/>
      <w:textAlignment w:val="baseline"/>
    </w:pPr>
  </w:style>
  <w:style w:type="character" w:customStyle="1" w:styleId="34">
    <w:name w:val="style92"/>
    <w:basedOn w:val="23"/>
    <w:qFormat/>
    <w:uiPriority w:val="0"/>
  </w:style>
  <w:style w:type="paragraph" w:customStyle="1" w:styleId="35">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font01"/>
    <w:basedOn w:val="23"/>
    <w:qFormat/>
    <w:uiPriority w:val="0"/>
    <w:rPr>
      <w:rFonts w:hint="eastAsia" w:ascii="宋体" w:hAnsi="宋体" w:eastAsia="宋体" w:cs="宋体"/>
      <w:color w:val="000000"/>
      <w:sz w:val="20"/>
      <w:szCs w:val="20"/>
      <w:u w:val="none"/>
    </w:rPr>
  </w:style>
  <w:style w:type="paragraph" w:customStyle="1" w:styleId="37">
    <w:name w:val="_Style 13"/>
    <w:basedOn w:val="1"/>
    <w:next w:val="27"/>
    <w:qFormat/>
    <w:uiPriority w:val="99"/>
    <w:pPr>
      <w:ind w:firstLine="420" w:firstLineChars="200"/>
    </w:pPr>
    <w:rPr>
      <w:rFonts w:ascii="Times New Roman" w:hAnsi="Times New Roman" w:eastAsia="宋体"/>
    </w:rPr>
  </w:style>
  <w:style w:type="paragraph" w:customStyle="1" w:styleId="38">
    <w:name w:val="_Style 14"/>
    <w:basedOn w:val="1"/>
    <w:next w:val="27"/>
    <w:qFormat/>
    <w:uiPriority w:val="99"/>
    <w:pPr>
      <w:ind w:firstLine="420" w:firstLineChars="200"/>
    </w:pPr>
    <w:rPr>
      <w:rFonts w:ascii="Times New Roman" w:hAnsi="Times New Roman" w:eastAsia="宋体"/>
    </w:rPr>
  </w:style>
  <w:style w:type="paragraph" w:styleId="39">
    <w:name w:val="No Spacing"/>
    <w:basedOn w:val="1"/>
    <w:qFormat/>
    <w:uiPriority w:val="99"/>
    <w:rPr>
      <w:rFonts w:ascii="Calibri" w:hAnsi="Calibri" w:eastAsia="宋体" w:cs="宋体"/>
      <w:szCs w:val="21"/>
    </w:rPr>
  </w:style>
  <w:style w:type="character" w:customStyle="1" w:styleId="40">
    <w:name w:val="font21"/>
    <w:basedOn w:val="23"/>
    <w:qFormat/>
    <w:uiPriority w:val="0"/>
    <w:rPr>
      <w:rFonts w:hint="eastAsia" w:ascii="宋体" w:hAnsi="宋体" w:eastAsia="宋体" w:cs="宋体"/>
      <w:color w:val="000000"/>
      <w:sz w:val="20"/>
      <w:szCs w:val="20"/>
      <w:u w:val="none"/>
    </w:rPr>
  </w:style>
  <w:style w:type="character" w:customStyle="1" w:styleId="41">
    <w:name w:val="font31"/>
    <w:basedOn w:val="23"/>
    <w:qFormat/>
    <w:uiPriority w:val="0"/>
    <w:rPr>
      <w:rFonts w:ascii="Arial" w:hAnsi="Arial" w:cs="Arial"/>
      <w:color w:val="000000"/>
      <w:sz w:val="20"/>
      <w:szCs w:val="20"/>
      <w:u w:val="none"/>
    </w:rPr>
  </w:style>
  <w:style w:type="paragraph" w:customStyle="1" w:styleId="42">
    <w:name w:val="Table Paragraph"/>
    <w:basedOn w:val="1"/>
    <w:qFormat/>
    <w:uiPriority w:val="1"/>
    <w:pPr>
      <w:ind w:left="107"/>
    </w:pPr>
  </w:style>
  <w:style w:type="paragraph" w:customStyle="1" w:styleId="43">
    <w:name w:val="列表段落1"/>
    <w:basedOn w:val="1"/>
    <w:qFormat/>
    <w:uiPriority w:val="34"/>
    <w:pPr>
      <w:ind w:firstLine="420" w:firstLineChars="200"/>
    </w:pPr>
  </w:style>
  <w:style w:type="paragraph" w:customStyle="1" w:styleId="44">
    <w:name w:val="Other|1"/>
    <w:basedOn w:val="1"/>
    <w:qFormat/>
    <w:uiPriority w:val="0"/>
    <w:pPr>
      <w:spacing w:line="320" w:lineRule="exact"/>
    </w:pPr>
    <w:rPr>
      <w:rFonts w:ascii="宋体" w:hAnsi="宋体" w:eastAsia="宋体" w:cs="宋体"/>
      <w:lang w:val="zh-TW" w:eastAsia="zh-TW" w:bidi="zh-TW"/>
    </w:rPr>
  </w:style>
  <w:style w:type="paragraph" w:customStyle="1" w:styleId="45">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6">
    <w:name w:val="Table Text"/>
    <w:basedOn w:val="1"/>
    <w:semiHidden/>
    <w:qFormat/>
    <w:uiPriority w:val="0"/>
    <w:rPr>
      <w:rFonts w:ascii="宋体" w:hAnsi="宋体" w:eastAsia="宋体" w:cs="宋体"/>
      <w:sz w:val="23"/>
      <w:szCs w:val="23"/>
      <w:lang w:eastAsia="en-US"/>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p1"/>
    <w:basedOn w:val="1"/>
    <w:qFormat/>
    <w:uiPriority w:val="0"/>
    <w:pPr>
      <w:jc w:val="left"/>
    </w:pPr>
    <w:rPr>
      <w:rFonts w:ascii="helvetica neue" w:hAnsi="helvetica neue" w:eastAsia="helvetica neue" w:cs="Times New Roman"/>
      <w:color w:val="454545"/>
      <w:kern w:val="0"/>
      <w:sz w:val="24"/>
    </w:rPr>
  </w:style>
  <w:style w:type="character" w:customStyle="1" w:styleId="49">
    <w:name w:val="s1"/>
    <w:basedOn w:val="23"/>
    <w:qFormat/>
    <w:uiPriority w:val="0"/>
    <w:rPr>
      <w:rFonts w:ascii=".pingfang sc" w:hAnsi=".pingfang sc" w:eastAsia=".pingfang sc" w:cs=".pingfang sc"/>
      <w:sz w:val="24"/>
      <w:szCs w:val="24"/>
    </w:rPr>
  </w:style>
  <w:style w:type="character" w:customStyle="1" w:styleId="50">
    <w:name w:val="font11"/>
    <w:basedOn w:val="23"/>
    <w:qFormat/>
    <w:uiPriority w:val="0"/>
    <w:rPr>
      <w:rFonts w:hint="eastAsia" w:ascii="宋体" w:hAnsi="宋体" w:eastAsia="宋体" w:cs="宋体"/>
      <w:color w:val="000000"/>
      <w:sz w:val="22"/>
      <w:szCs w:val="22"/>
      <w:u w:val="none"/>
    </w:rPr>
  </w:style>
  <w:style w:type="paragraph" w:customStyle="1" w:styleId="51">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4</Pages>
  <Words>1509</Words>
  <Characters>1568</Characters>
  <Lines>42</Lines>
  <Paragraphs>11</Paragraphs>
  <TotalTime>16</TotalTime>
  <ScaleCrop>false</ScaleCrop>
  <LinksUpToDate>false</LinksUpToDate>
  <CharactersWithSpaces>1575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2026-09-18T00:10:43Z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9C21B843E1BD48E0929C570B9002D66B</vt:lpwstr>
  </property>
  <property fmtid="{D5CDD505-2E9C-101B-9397-08002B2CF9AE}" pid="4" name="KSOTemplateDocerSaveRecord">
    <vt:lpwstr>eyJoZGlkIjoiOTQ1MGNmY2E1Mzk2YmU1MDVlYWI0MGZjYmNhMmM1NTAiLCJ1c2VySWQiOiI2NDg5NjI1MjYifQ==</vt:lpwstr>
  </property>
</Properties>
</file>