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宋体"/>
          <w:b/>
          <w:bCs/>
          <w:sz w:val="28"/>
          <w:szCs w:val="28"/>
        </w:rPr>
      </w:pPr>
      <w:r>
        <w:rPr>
          <w:rFonts w:hint="eastAsia" w:ascii="黑体" w:hAnsi="黑体" w:eastAsia="黑体" w:cs="黑体"/>
          <w:b/>
          <w:bCs/>
          <w:sz w:val="32"/>
          <w:szCs w:val="32"/>
          <w:lang w:val="en-US" w:eastAsia="zh-CN"/>
        </w:rPr>
        <w:t>横州市人民</w:t>
      </w:r>
      <w:r>
        <w:rPr>
          <w:rFonts w:hint="eastAsia" w:ascii="黑体" w:hAnsi="黑体" w:eastAsia="黑体" w:cs="黑体"/>
          <w:b/>
          <w:bCs/>
          <w:sz w:val="32"/>
          <w:szCs w:val="32"/>
        </w:rPr>
        <w:t>医院</w:t>
      </w:r>
      <w:r>
        <w:rPr>
          <w:rFonts w:hint="eastAsia" w:ascii="黑体" w:hAnsi="黑体" w:eastAsia="黑体" w:cs="黑体"/>
          <w:b/>
          <w:bCs/>
          <w:sz w:val="32"/>
          <w:szCs w:val="32"/>
          <w:lang w:val="en-US" w:eastAsia="zh-CN"/>
        </w:rPr>
        <w:t>神经外科手术导航定位系统</w:t>
      </w:r>
      <w:r>
        <w:rPr>
          <w:rFonts w:hint="eastAsia" w:ascii="黑体" w:hAnsi="黑体" w:eastAsia="黑体" w:cs="黑体"/>
          <w:b/>
          <w:bCs/>
          <w:sz w:val="32"/>
          <w:szCs w:val="32"/>
        </w:rPr>
        <w:t>项目需求</w:t>
      </w:r>
    </w:p>
    <w:p>
      <w:pPr>
        <w:rPr>
          <w:rFonts w:ascii="仿宋" w:hAnsi="仿宋" w:eastAsia="仿宋" w:cs="仿宋"/>
          <w:b/>
          <w:bCs/>
          <w:szCs w:val="21"/>
        </w:rPr>
      </w:pPr>
    </w:p>
    <w:tbl>
      <w:tblPr>
        <w:tblStyle w:val="20"/>
        <w:tblW w:w="9690" w:type="dxa"/>
        <w:tblInd w:w="-93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0"/>
        <w:gridCol w:w="1237"/>
        <w:gridCol w:w="728"/>
        <w:gridCol w:w="697"/>
        <w:gridCol w:w="651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510"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序号</w:t>
            </w:r>
          </w:p>
        </w:tc>
        <w:tc>
          <w:tcPr>
            <w:tcW w:w="123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项目名称</w:t>
            </w:r>
          </w:p>
        </w:tc>
        <w:tc>
          <w:tcPr>
            <w:tcW w:w="72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单位</w:t>
            </w:r>
          </w:p>
        </w:tc>
        <w:tc>
          <w:tcPr>
            <w:tcW w:w="69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rPr>
              <w:t>数量</w:t>
            </w:r>
          </w:p>
        </w:tc>
        <w:tc>
          <w:tcPr>
            <w:tcW w:w="651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项目要求及技术需求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510"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eastAsia" w:hAnsi="宋体" w:eastAsia="宋体" w:cs="宋体"/>
                <w:bCs/>
                <w:sz w:val="24"/>
                <w:szCs w:val="24"/>
              </w:rPr>
            </w:pPr>
          </w:p>
        </w:tc>
        <w:tc>
          <w:tcPr>
            <w:tcW w:w="123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eastAsia" w:ascii="宋体" w:hAnsi="宋体" w:eastAsia="宋体" w:cs="宋体"/>
                <w:bCs/>
                <w:sz w:val="24"/>
                <w:szCs w:val="24"/>
                <w:lang w:val="en-US" w:eastAsia="zh-CN"/>
              </w:rPr>
            </w:pPr>
            <w:r>
              <w:rPr>
                <w:rFonts w:hint="eastAsia" w:ascii="宋体" w:hAnsi="宋体" w:eastAsia="宋体" w:cs="宋体"/>
                <w:color w:val="auto"/>
                <w:kern w:val="0"/>
                <w:sz w:val="24"/>
                <w:szCs w:val="24"/>
                <w:lang w:val="en-US"/>
              </w:rPr>
              <w:t>神经外科手术导航定位系统</w:t>
            </w:r>
          </w:p>
        </w:tc>
        <w:tc>
          <w:tcPr>
            <w:tcW w:w="72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default" w:ascii="宋体" w:hAnsi="宋体" w:eastAsia="宋体" w:cs="宋体"/>
                <w:bCs/>
                <w:sz w:val="24"/>
                <w:szCs w:val="24"/>
                <w:lang w:val="en-US" w:eastAsia="zh-CN"/>
              </w:rPr>
            </w:pPr>
            <w:r>
              <w:rPr>
                <w:rFonts w:hint="eastAsia" w:hAnsi="宋体" w:eastAsia="宋体" w:cs="宋体"/>
                <w:bCs/>
                <w:sz w:val="24"/>
                <w:szCs w:val="24"/>
                <w:lang w:val="en-US" w:eastAsia="zh-CN"/>
              </w:rPr>
              <w:t>套</w:t>
            </w:r>
          </w:p>
        </w:tc>
        <w:tc>
          <w:tcPr>
            <w:tcW w:w="69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eastAsia" w:ascii="宋体" w:hAnsi="宋体" w:eastAsia="宋体" w:cs="宋体"/>
                <w:sz w:val="24"/>
                <w:szCs w:val="24"/>
                <w:lang w:val="en-US" w:eastAsia="zh-CN"/>
              </w:rPr>
            </w:pPr>
            <w:r>
              <w:rPr>
                <w:rFonts w:hint="eastAsia" w:hAnsi="宋体" w:eastAsia="宋体" w:cs="宋体"/>
                <w:sz w:val="24"/>
                <w:szCs w:val="24"/>
                <w:lang w:val="en-US" w:eastAsia="zh-CN"/>
              </w:rPr>
              <w:t>1</w:t>
            </w:r>
          </w:p>
        </w:tc>
        <w:tc>
          <w:tcPr>
            <w:tcW w:w="6518" w:type="dxa"/>
            <w:tcBorders>
              <w:top w:val="single" w:color="auto" w:sz="4" w:space="0"/>
              <w:left w:val="single" w:color="auto" w:sz="4" w:space="0"/>
              <w:bottom w:val="single" w:color="auto" w:sz="4" w:space="0"/>
              <w:right w:val="single" w:color="auto" w:sz="4" w:space="0"/>
            </w:tcBorders>
            <w:vAlign w:val="center"/>
          </w:tcPr>
          <w:p>
            <w:pPr>
              <w:numPr>
                <w:ilvl w:val="0"/>
                <w:numId w:val="0"/>
              </w:numPr>
              <w:spacing w:line="360" w:lineRule="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一、</w:t>
            </w:r>
            <w:r>
              <w:rPr>
                <w:rFonts w:hint="default" w:ascii="宋体" w:hAnsi="宋体" w:eastAsia="宋体" w:cs="宋体"/>
                <w:sz w:val="24"/>
                <w:szCs w:val="24"/>
                <w:lang w:val="en-US" w:eastAsia="zh-CN"/>
              </w:rPr>
              <w:t>功能：</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 颅内肿瘤手术</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脑胶质瘤、脑转移瘤、脑膜瘤等颅内占位切除，尤其适合深部肿瘤、体积微小肿瘤、邻近功能区肿瘤。导航辅助设计切口骨窗，精准定位病灶，减少正常脑组织损伤，支持锁孔微创开颅</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 颅内病变立体定向活检术</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脑深部、多发病变、性质不明颅内占位，导航下精准穿刺获取病理标本，以最小创伤明确病理诊断，为后续放化疗等治疗提供依据</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 高血压脑出血导航辅助微创穿刺引流术</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对脑叶出血、基底节区、丘脑深部脑出血，导航规划最优穿刺路径，避开血管及功能区，提高穿刺成功率，减少反复穿刺带来的出血风险</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 脑脓肿、颅内囊性病灶穿刺引流术</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精准定位脓腔、囊性病灶，指导穿刺置管，提高穿刺准确性</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5. 颅内异物定位取出术</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对颅内金属或非金属异物，导航精准定位异物位置，缩小手术探查范围</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6.神经内镜联合手术</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辅助神经内镜开展脑室内病变、颅底、深部颅内病变手术，导航指引内镜通道，提升内镜手术安全性</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 功能神经外科相关手术前期支撑</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为后续开展癫痫灶定位、立体定向相关新技术（如 MRgLITT 激光间质热疗术前规划定位）提供硬件基础</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二、</w:t>
            </w:r>
            <w:r>
              <w:rPr>
                <w:rFonts w:hint="default" w:ascii="宋体" w:hAnsi="宋体" w:eastAsia="宋体" w:cs="宋体"/>
                <w:sz w:val="24"/>
                <w:szCs w:val="24"/>
                <w:lang w:val="en-US" w:eastAsia="zh-CN"/>
              </w:rPr>
              <w:t>主要参数</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1、设备用途及适用范围：</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▲1.1 设备适用范围无患者年龄限制</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1.2 适用于手术定位精度要求小于 1 毫米的神经外科手术</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2、主机系统</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▲2.1设备一体化底盘设计：所有核心模块（包括但不限于机械臂、光学定位系统、主机和显示屏）需物理集成在同一个移动底座中，形成一个不可拆分的整机单元，无额外组件占用手术室面积</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2.2 可移动式设计：集成光学定位仪与机械臂的一体化机身需具备万向脚轮，可实现多间手 术室灵活移动</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2.3 单台车设计：单人单次即可完成整套设备的手术室内转运</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2.4 主机需配有用户可访问的 USB 端 口，用户可通过 USB 端口不受限制的读取和传输医学影 像及手术计划数据</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2.5 手眼集成式设计：系统机械臂末端可通过螺丝钉固定光学定位仪，光学定位仪可跟随机 械臂运动完成扫描定位</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2.6 系统配有设备连床支架组件，可将光学定位仪、机械臂、手术床形成固定连接，确保术 中稳定性和精准度</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▲2.7 光学定位仪与机械臂集成一体的整机台车高度应≤2000mm，以便于在限高范围内实现 轻松的移动和转运</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▲2.8 光学定位仪与机械臂集成一体的整机重量应≤300kg， 以便于多个手术间之间轻松转运</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2.9 光学定位仪需与显示屏集成在同一台车中， 以便于术中随时调整为最佳视角</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2.10 设备具备升降系统，光学定位仪与机械臂可跟随整机同时升起至万向轮离开地面，保 证手术全程设备安全稳定</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3.机械臂</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3.1 主机系统机械臂一次摆位即可拾取全颅脑任意点坐标</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▲3.2 机械臂可旋转关节≥4 个，且可旋转关节具有摩擦式抱闸刹车结构</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3.3 用户可通过脚踏开关控制机械臂运动状态，仅需单人即可完成手动驱动模式</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▲3.4 机械臂与光学定位仪需集成在同一主机台车中，术前无需手动连接和调试，可即快速 开展手术</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3.5 机械臂末端具备六维力传感器，单人即可拖动机械臂末端调整机械臂的运动姿态</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3.6 机械臂末端承载可达 5kg， 当末端承载 5kg 时机械臂末端位移应≤2mm</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▲3.7 机械臂重量≤40KG，可确保完成轻便灵活的导航定位手术</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3.8机械臂末端通过螺丝钉固定手术工具，确保安全稳定；</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▲3.9机械臂末端具备PEEK材质绝缘连接法兰，确保介质耐压可达4000V；</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4、光学定位系统</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▲4.1 系统具备3D结构光光学定位仪或具备磁场发生器，即可实现对患者头面部位置和姿态进行精准定位</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▲4.2 3D 结构光或磁场发生器定位仪定位精度应≤0.2mm</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4.3 定位仪注册扫描时间应≤3 分钟，确保急重症手术可以方便、快速的开展</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▲4.4  3D结构光定位仪可通过螺丝钉安装固定于机械臂末端支持多角度自动环绕式拍摄，或支持通过磁场发生器多角度定位</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5、手术工具</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5.1 设备所有手术配件均需支持高温高压消毒灭菌，全部工具可支持多次使用</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5.2 探针工具：所有探针工具均无需具备光学跟踪定位标志块/球，可实现不受光路遮挡的 定位注册</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5.3需配备2套定位定向穿刺手术工具（包括不限于手术探针、穿刺定位器、各类尺寸套筒等），以满足临床可以同时开展多台导航定位穿刺手术</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▲5.4 为实现高精度的快速注册，系统需具备可安装于机械臂末端的3D结构光光学定位仪，或具备磁场发生器定位。</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6、注册技术</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6.1 软件中同时支持标记点注册、面扫描注册两种注册方式。</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6.2 标记点注册功能：通过机械臂探针依次记录选取标记点注册完成后，系统可将注册精准 度结果自动呈现给用户，并支持通过自动化机械臂实现注册精度验证</w:t>
            </w:r>
            <w:r>
              <w:rPr>
                <w:rFonts w:hint="eastAsia" w:ascii="宋体" w:hAnsi="宋体" w:eastAsia="宋体" w:cs="宋体"/>
                <w:sz w:val="24"/>
                <w:szCs w:val="24"/>
                <w:lang w:val="en-US" w:eastAsia="zh-CN"/>
              </w:rPr>
              <w:t>；</w:t>
            </w:r>
          </w:p>
          <w:p>
            <w:pPr>
              <w:numPr>
                <w:ilvl w:val="0"/>
                <w:numId w:val="0"/>
              </w:numPr>
              <w:spacing w:line="360" w:lineRule="auto"/>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6.3 面扫描注册完成后，并支持通过3D结构光定位仪或磁场发生器实现注册精度验证</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7、软件系统</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7.1 处理器性能≥2.5GHz，液晶显示屏≥14 英寸，显卡显存≥2GB，内存≥8GB，硬盘≥1Tb。 7.2 支持 MRI、CT、PET、DTI 等医学影像 DICOM 数据读取、预览和显示，可一键导入单一目 录下所有文件和子文件夹的医学影像文件</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7.3 软件支持面扫描配准功能：支持将采集的患者面部信息与术前定位影像中的 三维模型信息进行配准，影像处理算法可完成基于面扫描技术的精度计算配准，呈现高精度 注册结果</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7.4 可将颅内血管三维可视化显示，可将三维颅内血管叠加在三维脑皮层表面，将脑皮层血 管结构充分的展现出来，从而有效的辅助医生避开重要血管进行路径规划</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7.5 用户可通过 USB 端口高速传输影像数据，实现手术计划制定</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7.6 能够融合DTI的影像数据重建颅脑神经纤维束，生成三维图像作为导航地图</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▲7.7 具备脑组织自动分割重建功能，计划软件能够自动分割重建大脑，小脑，脑干，基底节，海马，胼胝体等颅脑重要解剖和功能组织，并生成三维图像</w:t>
            </w:r>
            <w:r>
              <w:rPr>
                <w:rFonts w:hint="eastAsia" w:ascii="宋体" w:hAnsi="宋体" w:eastAsia="宋体" w:cs="宋体"/>
                <w:sz w:val="24"/>
                <w:szCs w:val="24"/>
                <w:lang w:val="en-US" w:eastAsia="zh-CN"/>
              </w:rPr>
              <w:t>；</w:t>
            </w:r>
            <w:bookmarkStart w:id="0" w:name="_GoBack"/>
            <w:bookmarkEnd w:id="0"/>
          </w:p>
        </w:tc>
      </w:tr>
    </w:tbl>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spacing w:line="480" w:lineRule="auto"/>
        <w:contextualSpacing/>
        <w:jc w:val="center"/>
        <w:rPr>
          <w:rFonts w:hAnsi="宋体" w:cs="宋体"/>
          <w:b/>
          <w:bCs/>
          <w:sz w:val="40"/>
          <w:szCs w:val="40"/>
        </w:rPr>
        <w:sectPr>
          <w:pgSz w:w="11906" w:h="16838"/>
          <w:pgMar w:top="850" w:right="1800" w:bottom="850" w:left="1800" w:header="851" w:footer="992" w:gutter="0"/>
          <w:cols w:space="0" w:num="1"/>
          <w:docGrid w:type="lines" w:linePitch="312" w:charSpace="0"/>
        </w:sectPr>
      </w:pPr>
    </w:p>
    <w:p/>
    <w:sectPr>
      <w:pgSz w:w="11906" w:h="16838"/>
      <w:pgMar w:top="850" w:right="1800" w:bottom="85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F4E94AE-84D8-40AF-BE8C-C3344111A31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金山简黑体">
    <w:altName w:val="黑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简体">
    <w:altName w:val="宋体"/>
    <w:panose1 w:val="03000509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helvetica neue">
    <w:altName w:val="宋体"/>
    <w:panose1 w:val="00000000000000000000"/>
    <w:charset w:val="86"/>
    <w:family w:val="roman"/>
    <w:pitch w:val="default"/>
    <w:sig w:usb0="00000000" w:usb1="00000000" w:usb2="00000000" w:usb3="00000000" w:csb0="00000000" w:csb1="00000000"/>
  </w:font>
  <w:font w:name=".pingfang sc">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embedRegular r:id="rId2" w:fontKey="{45D7E821-94F5-420D-BC7D-8FEEA06FD7B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766F85"/>
    <w:multiLevelType w:val="multilevel"/>
    <w:tmpl w:val="ED766F85"/>
    <w:lvl w:ilvl="0" w:tentative="0">
      <w:start w:val="1"/>
      <w:numFmt w:val="decimal"/>
      <w:lvlText w:val="%1."/>
      <w:lvlJc w:val="left"/>
      <w:pPr>
        <w:ind w:left="425" w:hanging="425"/>
      </w:pPr>
    </w:lvl>
    <w:lvl w:ilvl="1" w:tentative="0">
      <w:start w:val="1"/>
      <w:numFmt w:val="decimal"/>
      <w:pStyle w:val="44"/>
      <w:lvlText w:val="%1.%2."/>
      <w:lvlJc w:val="left"/>
      <w:pPr>
        <w:ind w:left="567" w:hanging="567"/>
      </w:pPr>
    </w:lvl>
    <w:lvl w:ilvl="2" w:tentative="0">
      <w:start w:val="1"/>
      <w:numFmt w:val="decimal"/>
      <w:lvlText w:val="%1.%2.%3."/>
      <w:lvlJc w:val="left"/>
      <w:pPr>
        <w:ind w:left="993"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5" w:hanging="1135"/>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
    <w:nsid w:val="2EC14CF7"/>
    <w:multiLevelType w:val="multilevel"/>
    <w:tmpl w:val="2EC14CF7"/>
    <w:lvl w:ilvl="0" w:tentative="0">
      <w:start w:val="1"/>
      <w:numFmt w:val="chineseCountingThousand"/>
      <w:pStyle w:val="2"/>
      <w:suff w:val="space"/>
      <w:lvlText w:val="%1、"/>
      <w:lvlJc w:val="left"/>
      <w:pPr>
        <w:ind w:left="210" w:firstLine="0"/>
      </w:pPr>
      <w:rPr>
        <w:rFonts w:hint="eastAsia"/>
      </w:rPr>
    </w:lvl>
    <w:lvl w:ilvl="1" w:tentative="0">
      <w:start w:val="1"/>
      <w:numFmt w:val="decimal"/>
      <w:pStyle w:val="3"/>
      <w:isLgl/>
      <w:suff w:val="space"/>
      <w:lvlText w:val="%1.%2"/>
      <w:lvlJc w:val="left"/>
      <w:pPr>
        <w:ind w:left="284" w:firstLine="0"/>
      </w:pPr>
      <w:rPr>
        <w:rFonts w:hint="eastAsia"/>
        <w:spacing w:val="0"/>
        <w:w w:val="100"/>
        <w:kern w:val="21"/>
        <w:position w:val="0"/>
      </w:rPr>
    </w:lvl>
    <w:lvl w:ilvl="2" w:tentative="0">
      <w:start w:val="1"/>
      <w:numFmt w:val="decimal"/>
      <w:pStyle w:val="4"/>
      <w:isLgl/>
      <w:suff w:val="space"/>
      <w:lvlText w:val="%1.%2.%3"/>
      <w:lvlJc w:val="left"/>
      <w:pPr>
        <w:ind w:left="2268" w:firstLine="0"/>
      </w:pPr>
      <w:rPr>
        <w:rFonts w:hint="eastAsia"/>
        <w:color w:val="auto"/>
      </w:rPr>
    </w:lvl>
    <w:lvl w:ilvl="3" w:tentative="0">
      <w:start w:val="1"/>
      <w:numFmt w:val="decimal"/>
      <w:lvlText w:val="%1.%2.%3.%4"/>
      <w:lvlJc w:val="left"/>
      <w:pPr>
        <w:ind w:left="852" w:firstLine="0"/>
      </w:pPr>
      <w:rPr>
        <w:rFonts w:hint="eastAsia"/>
      </w:rPr>
    </w:lvl>
    <w:lvl w:ilvl="4" w:tentative="0">
      <w:start w:val="1"/>
      <w:numFmt w:val="decimal"/>
      <w:lvlText w:val="%1.%2.%3.%4.%5"/>
      <w:lvlJc w:val="left"/>
      <w:pPr>
        <w:ind w:left="1136" w:firstLine="0"/>
      </w:pPr>
      <w:rPr>
        <w:rFonts w:hint="eastAsia"/>
      </w:rPr>
    </w:lvl>
    <w:lvl w:ilvl="5" w:tentative="0">
      <w:start w:val="1"/>
      <w:numFmt w:val="decimal"/>
      <w:lvlText w:val="%1.%2.%3.%4.%5.%6"/>
      <w:lvlJc w:val="left"/>
      <w:pPr>
        <w:ind w:left="1420" w:firstLine="0"/>
      </w:pPr>
      <w:rPr>
        <w:rFonts w:hint="eastAsia"/>
      </w:rPr>
    </w:lvl>
    <w:lvl w:ilvl="6" w:tentative="0">
      <w:start w:val="1"/>
      <w:numFmt w:val="decimal"/>
      <w:lvlText w:val="%1.%2.%3.%4.%5.%6.%7"/>
      <w:lvlJc w:val="left"/>
      <w:pPr>
        <w:ind w:left="1704" w:firstLine="0"/>
      </w:pPr>
      <w:rPr>
        <w:rFonts w:hint="eastAsia"/>
      </w:rPr>
    </w:lvl>
    <w:lvl w:ilvl="7" w:tentative="0">
      <w:start w:val="1"/>
      <w:numFmt w:val="decimal"/>
      <w:lvlText w:val="%1.%2.%3.%4.%5.%6.%7.%8"/>
      <w:lvlJc w:val="left"/>
      <w:pPr>
        <w:ind w:left="1988" w:firstLine="0"/>
      </w:pPr>
      <w:rPr>
        <w:rFonts w:hint="eastAsia"/>
      </w:rPr>
    </w:lvl>
    <w:lvl w:ilvl="8" w:tentative="0">
      <w:start w:val="1"/>
      <w:numFmt w:val="decimal"/>
      <w:lvlText w:val="%1.%2.%3.%4.%5.%6.%7.%8.%9"/>
      <w:lvlJc w:val="left"/>
      <w:pPr>
        <w:ind w:left="2272" w:firstLine="0"/>
      </w:pPr>
      <w:rPr>
        <w:rFonts w:hint="eastAsia"/>
      </w:rPr>
    </w:lvl>
  </w:abstractNum>
  <w:abstractNum w:abstractNumId="2">
    <w:nsid w:val="699011C3"/>
    <w:multiLevelType w:val="multilevel"/>
    <w:tmpl w:val="699011C3"/>
    <w:lvl w:ilvl="0" w:tentative="0">
      <w:start w:val="3"/>
      <w:numFmt w:val="chineseCountingThousand"/>
      <w:suff w:val="nothing"/>
      <w:lvlText w:val="第%1章"/>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5"/>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jOWZmOWZjNTQ0ZDljMGJiYzg2NWYwMDg4NTI4ZDQifQ=="/>
  </w:docVars>
  <w:rsids>
    <w:rsidRoot w:val="00EA4BD7"/>
    <w:rsid w:val="002B06D1"/>
    <w:rsid w:val="00501754"/>
    <w:rsid w:val="005745AD"/>
    <w:rsid w:val="007520EC"/>
    <w:rsid w:val="009262B8"/>
    <w:rsid w:val="00EA4BD7"/>
    <w:rsid w:val="01D35129"/>
    <w:rsid w:val="020F03FC"/>
    <w:rsid w:val="02904B24"/>
    <w:rsid w:val="02904F3F"/>
    <w:rsid w:val="02A9251A"/>
    <w:rsid w:val="02BE2C61"/>
    <w:rsid w:val="02D6640A"/>
    <w:rsid w:val="02F878F9"/>
    <w:rsid w:val="036D53C0"/>
    <w:rsid w:val="038678FB"/>
    <w:rsid w:val="04A805C6"/>
    <w:rsid w:val="04B66243"/>
    <w:rsid w:val="04C84A66"/>
    <w:rsid w:val="04EE12A6"/>
    <w:rsid w:val="05195391"/>
    <w:rsid w:val="05272662"/>
    <w:rsid w:val="058A5E3B"/>
    <w:rsid w:val="066D4D45"/>
    <w:rsid w:val="06830A2B"/>
    <w:rsid w:val="06867FD5"/>
    <w:rsid w:val="07231534"/>
    <w:rsid w:val="074958E1"/>
    <w:rsid w:val="07613959"/>
    <w:rsid w:val="07661D46"/>
    <w:rsid w:val="076F180B"/>
    <w:rsid w:val="08285BBF"/>
    <w:rsid w:val="0860426D"/>
    <w:rsid w:val="08DB4E2E"/>
    <w:rsid w:val="08E55063"/>
    <w:rsid w:val="094C3466"/>
    <w:rsid w:val="09BC295A"/>
    <w:rsid w:val="0A300A0D"/>
    <w:rsid w:val="0A402E05"/>
    <w:rsid w:val="0A6934E5"/>
    <w:rsid w:val="0ACC07BE"/>
    <w:rsid w:val="0AED7922"/>
    <w:rsid w:val="0B4D706F"/>
    <w:rsid w:val="0B617398"/>
    <w:rsid w:val="0B9E4EAA"/>
    <w:rsid w:val="0BBB1846"/>
    <w:rsid w:val="0BCB33BD"/>
    <w:rsid w:val="0BCC4B72"/>
    <w:rsid w:val="0C173895"/>
    <w:rsid w:val="0C7D112B"/>
    <w:rsid w:val="0CD962D7"/>
    <w:rsid w:val="0CEF70C0"/>
    <w:rsid w:val="0D3B75EF"/>
    <w:rsid w:val="0DDC300B"/>
    <w:rsid w:val="0E3B51D3"/>
    <w:rsid w:val="0EBB3B59"/>
    <w:rsid w:val="0F603090"/>
    <w:rsid w:val="0F7B76AA"/>
    <w:rsid w:val="0FBD576A"/>
    <w:rsid w:val="0FD214DC"/>
    <w:rsid w:val="0FDC3796"/>
    <w:rsid w:val="0FEF2865"/>
    <w:rsid w:val="10A84CAB"/>
    <w:rsid w:val="10BB618D"/>
    <w:rsid w:val="10C3369B"/>
    <w:rsid w:val="10E874A7"/>
    <w:rsid w:val="1135364A"/>
    <w:rsid w:val="11877731"/>
    <w:rsid w:val="12766456"/>
    <w:rsid w:val="12A15A13"/>
    <w:rsid w:val="13191D25"/>
    <w:rsid w:val="13A216D2"/>
    <w:rsid w:val="14314CC7"/>
    <w:rsid w:val="14732876"/>
    <w:rsid w:val="14E31122"/>
    <w:rsid w:val="15697459"/>
    <w:rsid w:val="15FD2AB0"/>
    <w:rsid w:val="160E6D61"/>
    <w:rsid w:val="169B1132"/>
    <w:rsid w:val="16D103B4"/>
    <w:rsid w:val="177D63CA"/>
    <w:rsid w:val="17C67716"/>
    <w:rsid w:val="18161EA7"/>
    <w:rsid w:val="18232AAF"/>
    <w:rsid w:val="18BB0650"/>
    <w:rsid w:val="18EA66E3"/>
    <w:rsid w:val="18F32D76"/>
    <w:rsid w:val="190753B9"/>
    <w:rsid w:val="190D75FD"/>
    <w:rsid w:val="1960568F"/>
    <w:rsid w:val="19783A97"/>
    <w:rsid w:val="198D5B01"/>
    <w:rsid w:val="19A50325"/>
    <w:rsid w:val="19C55A02"/>
    <w:rsid w:val="19D01413"/>
    <w:rsid w:val="19F935E1"/>
    <w:rsid w:val="1A1A63CC"/>
    <w:rsid w:val="1A4D38C0"/>
    <w:rsid w:val="1A7114EC"/>
    <w:rsid w:val="1ACD4140"/>
    <w:rsid w:val="1B3B41A6"/>
    <w:rsid w:val="1B55049A"/>
    <w:rsid w:val="1BA713B0"/>
    <w:rsid w:val="1CB103AA"/>
    <w:rsid w:val="1D636FC9"/>
    <w:rsid w:val="1DFA7A07"/>
    <w:rsid w:val="1E00075A"/>
    <w:rsid w:val="1E0E0FCA"/>
    <w:rsid w:val="1E1A5300"/>
    <w:rsid w:val="1E30000E"/>
    <w:rsid w:val="1E9F0B57"/>
    <w:rsid w:val="1EC12C06"/>
    <w:rsid w:val="1EFC7F67"/>
    <w:rsid w:val="1F1F6DEB"/>
    <w:rsid w:val="200F47FB"/>
    <w:rsid w:val="2047722D"/>
    <w:rsid w:val="2055043F"/>
    <w:rsid w:val="20613029"/>
    <w:rsid w:val="20C444FE"/>
    <w:rsid w:val="20DC5D58"/>
    <w:rsid w:val="21A611B6"/>
    <w:rsid w:val="21C50E2A"/>
    <w:rsid w:val="221F3F19"/>
    <w:rsid w:val="22747A1D"/>
    <w:rsid w:val="239A3E6D"/>
    <w:rsid w:val="23EB7FF4"/>
    <w:rsid w:val="23EC5AD3"/>
    <w:rsid w:val="24A34C51"/>
    <w:rsid w:val="24AD0C52"/>
    <w:rsid w:val="25140E84"/>
    <w:rsid w:val="253E0372"/>
    <w:rsid w:val="254374D9"/>
    <w:rsid w:val="2556159D"/>
    <w:rsid w:val="25565990"/>
    <w:rsid w:val="26292B45"/>
    <w:rsid w:val="265876DC"/>
    <w:rsid w:val="26AF5A4A"/>
    <w:rsid w:val="26C120DE"/>
    <w:rsid w:val="26E004CE"/>
    <w:rsid w:val="26E126E0"/>
    <w:rsid w:val="27040E39"/>
    <w:rsid w:val="280D278A"/>
    <w:rsid w:val="28432F68"/>
    <w:rsid w:val="28C661E0"/>
    <w:rsid w:val="28EF480E"/>
    <w:rsid w:val="2925246D"/>
    <w:rsid w:val="292F44DF"/>
    <w:rsid w:val="293B6A74"/>
    <w:rsid w:val="29A6368D"/>
    <w:rsid w:val="29D65414"/>
    <w:rsid w:val="2A3A1FDE"/>
    <w:rsid w:val="2A510AD7"/>
    <w:rsid w:val="2A900FAD"/>
    <w:rsid w:val="2B0529DB"/>
    <w:rsid w:val="2B195BB9"/>
    <w:rsid w:val="2B9467E8"/>
    <w:rsid w:val="2BB05DAB"/>
    <w:rsid w:val="2C566DCE"/>
    <w:rsid w:val="2DA41430"/>
    <w:rsid w:val="2DAD228B"/>
    <w:rsid w:val="2E4C274A"/>
    <w:rsid w:val="2E8540D9"/>
    <w:rsid w:val="2F122B6F"/>
    <w:rsid w:val="2F8907D4"/>
    <w:rsid w:val="2F891EC2"/>
    <w:rsid w:val="30263255"/>
    <w:rsid w:val="30411901"/>
    <w:rsid w:val="30534F57"/>
    <w:rsid w:val="31C87CBB"/>
    <w:rsid w:val="32473DC9"/>
    <w:rsid w:val="325A27A4"/>
    <w:rsid w:val="329704E1"/>
    <w:rsid w:val="32A569AF"/>
    <w:rsid w:val="32BD2D68"/>
    <w:rsid w:val="32ED7C54"/>
    <w:rsid w:val="3377705B"/>
    <w:rsid w:val="341E4CCB"/>
    <w:rsid w:val="34BF0E0C"/>
    <w:rsid w:val="34F138B3"/>
    <w:rsid w:val="35335F90"/>
    <w:rsid w:val="356C45D4"/>
    <w:rsid w:val="357339A5"/>
    <w:rsid w:val="35884C02"/>
    <w:rsid w:val="36405ADF"/>
    <w:rsid w:val="36723C5D"/>
    <w:rsid w:val="36B2752D"/>
    <w:rsid w:val="36F3562A"/>
    <w:rsid w:val="37405193"/>
    <w:rsid w:val="37A95DA4"/>
    <w:rsid w:val="37AC74BD"/>
    <w:rsid w:val="37F91B2A"/>
    <w:rsid w:val="389B4874"/>
    <w:rsid w:val="38CE4B5F"/>
    <w:rsid w:val="39A60D09"/>
    <w:rsid w:val="39AA2E32"/>
    <w:rsid w:val="3A006B46"/>
    <w:rsid w:val="3A0B4AF4"/>
    <w:rsid w:val="3A8C4DDE"/>
    <w:rsid w:val="3A9F4214"/>
    <w:rsid w:val="3B362DC5"/>
    <w:rsid w:val="3B3B18B6"/>
    <w:rsid w:val="3B422EDC"/>
    <w:rsid w:val="3B8F2606"/>
    <w:rsid w:val="3BA70873"/>
    <w:rsid w:val="3C6A5B02"/>
    <w:rsid w:val="3C7D070A"/>
    <w:rsid w:val="3C7F794A"/>
    <w:rsid w:val="3CFE17D7"/>
    <w:rsid w:val="3D485717"/>
    <w:rsid w:val="3DD36E7C"/>
    <w:rsid w:val="3DF8515E"/>
    <w:rsid w:val="3E2F6317"/>
    <w:rsid w:val="3E980441"/>
    <w:rsid w:val="3EAF758D"/>
    <w:rsid w:val="3F7D1143"/>
    <w:rsid w:val="3FAF09B6"/>
    <w:rsid w:val="3FB87CDE"/>
    <w:rsid w:val="401873FE"/>
    <w:rsid w:val="404146A8"/>
    <w:rsid w:val="4089760B"/>
    <w:rsid w:val="40994C08"/>
    <w:rsid w:val="409F1AF2"/>
    <w:rsid w:val="40CF0CD0"/>
    <w:rsid w:val="40D668F4"/>
    <w:rsid w:val="40E348A1"/>
    <w:rsid w:val="40FA5486"/>
    <w:rsid w:val="4109611E"/>
    <w:rsid w:val="412C5419"/>
    <w:rsid w:val="41D45DD7"/>
    <w:rsid w:val="41EF6C29"/>
    <w:rsid w:val="42100BE6"/>
    <w:rsid w:val="42195A1A"/>
    <w:rsid w:val="424D365F"/>
    <w:rsid w:val="42530DE6"/>
    <w:rsid w:val="42C13892"/>
    <w:rsid w:val="42C207D0"/>
    <w:rsid w:val="436D7915"/>
    <w:rsid w:val="43A22066"/>
    <w:rsid w:val="442761C3"/>
    <w:rsid w:val="442F0B8B"/>
    <w:rsid w:val="44A91D12"/>
    <w:rsid w:val="45470481"/>
    <w:rsid w:val="468E25F7"/>
    <w:rsid w:val="484E2679"/>
    <w:rsid w:val="48B91751"/>
    <w:rsid w:val="48EB0CF4"/>
    <w:rsid w:val="49606A49"/>
    <w:rsid w:val="497C53D8"/>
    <w:rsid w:val="4A5B26FA"/>
    <w:rsid w:val="4AB00460"/>
    <w:rsid w:val="4ABC3A16"/>
    <w:rsid w:val="4ACA3998"/>
    <w:rsid w:val="4B156F83"/>
    <w:rsid w:val="4B5E0F27"/>
    <w:rsid w:val="4B645E12"/>
    <w:rsid w:val="4B6E42C2"/>
    <w:rsid w:val="4BAF5226"/>
    <w:rsid w:val="4BDD2333"/>
    <w:rsid w:val="4BFB14FD"/>
    <w:rsid w:val="4C9D1949"/>
    <w:rsid w:val="4D42284C"/>
    <w:rsid w:val="4D7D31BB"/>
    <w:rsid w:val="4E25424F"/>
    <w:rsid w:val="4E6B4C17"/>
    <w:rsid w:val="4E6F6CFC"/>
    <w:rsid w:val="4EBE6EA7"/>
    <w:rsid w:val="4FAE0ED6"/>
    <w:rsid w:val="4FC87D9C"/>
    <w:rsid w:val="4FCE565F"/>
    <w:rsid w:val="5016387F"/>
    <w:rsid w:val="515215CE"/>
    <w:rsid w:val="51BE5E70"/>
    <w:rsid w:val="52116818"/>
    <w:rsid w:val="521E6AD5"/>
    <w:rsid w:val="52305EA9"/>
    <w:rsid w:val="525E0CC8"/>
    <w:rsid w:val="52814BEE"/>
    <w:rsid w:val="52D83106"/>
    <w:rsid w:val="531A0E4D"/>
    <w:rsid w:val="532C3868"/>
    <w:rsid w:val="533E3470"/>
    <w:rsid w:val="536B11FD"/>
    <w:rsid w:val="538568CF"/>
    <w:rsid w:val="53A811F4"/>
    <w:rsid w:val="54033890"/>
    <w:rsid w:val="54344FEF"/>
    <w:rsid w:val="5496100A"/>
    <w:rsid w:val="55271AAE"/>
    <w:rsid w:val="554D0B0F"/>
    <w:rsid w:val="556C35AB"/>
    <w:rsid w:val="55EC7F19"/>
    <w:rsid w:val="56313F51"/>
    <w:rsid w:val="565E7595"/>
    <w:rsid w:val="56852E24"/>
    <w:rsid w:val="56BD376D"/>
    <w:rsid w:val="56C769FA"/>
    <w:rsid w:val="57B24318"/>
    <w:rsid w:val="57C96AA2"/>
    <w:rsid w:val="582168D2"/>
    <w:rsid w:val="58AD01BC"/>
    <w:rsid w:val="59091DA7"/>
    <w:rsid w:val="59211A57"/>
    <w:rsid w:val="59572453"/>
    <w:rsid w:val="5974007E"/>
    <w:rsid w:val="5977360F"/>
    <w:rsid w:val="59891F29"/>
    <w:rsid w:val="59F06FA8"/>
    <w:rsid w:val="5A877995"/>
    <w:rsid w:val="5AB501C2"/>
    <w:rsid w:val="5B9B3F9D"/>
    <w:rsid w:val="5BB1373B"/>
    <w:rsid w:val="5BD84331"/>
    <w:rsid w:val="5BF50B37"/>
    <w:rsid w:val="5C232DFB"/>
    <w:rsid w:val="5C394AD2"/>
    <w:rsid w:val="5C3A713A"/>
    <w:rsid w:val="5C62014C"/>
    <w:rsid w:val="5CB40710"/>
    <w:rsid w:val="5D182EE2"/>
    <w:rsid w:val="5DBB1DB3"/>
    <w:rsid w:val="5DDC3F2E"/>
    <w:rsid w:val="5DF42977"/>
    <w:rsid w:val="5E924BB9"/>
    <w:rsid w:val="5EBD5C30"/>
    <w:rsid w:val="5F597E25"/>
    <w:rsid w:val="5F5A335C"/>
    <w:rsid w:val="5FEA0CEC"/>
    <w:rsid w:val="601F5095"/>
    <w:rsid w:val="60495A03"/>
    <w:rsid w:val="60E308E3"/>
    <w:rsid w:val="60F61506"/>
    <w:rsid w:val="60FE3A75"/>
    <w:rsid w:val="6129548F"/>
    <w:rsid w:val="61B56F70"/>
    <w:rsid w:val="61C170AA"/>
    <w:rsid w:val="61CE48A1"/>
    <w:rsid w:val="61DF21F3"/>
    <w:rsid w:val="61FB26BF"/>
    <w:rsid w:val="629A161C"/>
    <w:rsid w:val="62A936EF"/>
    <w:rsid w:val="630E06E5"/>
    <w:rsid w:val="63C12453"/>
    <w:rsid w:val="63F60553"/>
    <w:rsid w:val="643A4547"/>
    <w:rsid w:val="649317EA"/>
    <w:rsid w:val="64D802B6"/>
    <w:rsid w:val="656F1C6D"/>
    <w:rsid w:val="65715514"/>
    <w:rsid w:val="65BF1176"/>
    <w:rsid w:val="65D060A6"/>
    <w:rsid w:val="660B0B5A"/>
    <w:rsid w:val="66140709"/>
    <w:rsid w:val="66767C7F"/>
    <w:rsid w:val="669770CA"/>
    <w:rsid w:val="66BA0A02"/>
    <w:rsid w:val="68395A3D"/>
    <w:rsid w:val="68563033"/>
    <w:rsid w:val="686E2AAA"/>
    <w:rsid w:val="68F93287"/>
    <w:rsid w:val="6929371B"/>
    <w:rsid w:val="69761D0B"/>
    <w:rsid w:val="69A9456B"/>
    <w:rsid w:val="69BF54AD"/>
    <w:rsid w:val="6A904318"/>
    <w:rsid w:val="6B42271F"/>
    <w:rsid w:val="6B5E2426"/>
    <w:rsid w:val="6BE6458B"/>
    <w:rsid w:val="6C0E073C"/>
    <w:rsid w:val="6C242C45"/>
    <w:rsid w:val="6C7B6154"/>
    <w:rsid w:val="6C83511A"/>
    <w:rsid w:val="6CD4122B"/>
    <w:rsid w:val="6D343EB1"/>
    <w:rsid w:val="6D4630D6"/>
    <w:rsid w:val="6D780CD8"/>
    <w:rsid w:val="6DDB62F4"/>
    <w:rsid w:val="6DEA2090"/>
    <w:rsid w:val="6E1C483C"/>
    <w:rsid w:val="6F814F57"/>
    <w:rsid w:val="6FAA2314"/>
    <w:rsid w:val="70182AA4"/>
    <w:rsid w:val="70194B6E"/>
    <w:rsid w:val="70DE6119"/>
    <w:rsid w:val="723144B2"/>
    <w:rsid w:val="72A413F4"/>
    <w:rsid w:val="72B17CD2"/>
    <w:rsid w:val="72EF6E51"/>
    <w:rsid w:val="73184DE8"/>
    <w:rsid w:val="73661E78"/>
    <w:rsid w:val="73AE5726"/>
    <w:rsid w:val="74313C22"/>
    <w:rsid w:val="744B5C05"/>
    <w:rsid w:val="74B34608"/>
    <w:rsid w:val="7671663C"/>
    <w:rsid w:val="76FD33E8"/>
    <w:rsid w:val="77A34646"/>
    <w:rsid w:val="77EF3476"/>
    <w:rsid w:val="77FF735C"/>
    <w:rsid w:val="786A065C"/>
    <w:rsid w:val="78D42587"/>
    <w:rsid w:val="78E13B63"/>
    <w:rsid w:val="78FE05CA"/>
    <w:rsid w:val="792E7BA9"/>
    <w:rsid w:val="7A927EDC"/>
    <w:rsid w:val="7AA36087"/>
    <w:rsid w:val="7B292109"/>
    <w:rsid w:val="7BC3134C"/>
    <w:rsid w:val="7C3F4E14"/>
    <w:rsid w:val="7CB6542E"/>
    <w:rsid w:val="7CBD034E"/>
    <w:rsid w:val="7CFB77B3"/>
    <w:rsid w:val="7D377690"/>
    <w:rsid w:val="7DA40F79"/>
    <w:rsid w:val="7DCE4640"/>
    <w:rsid w:val="7F121140"/>
    <w:rsid w:val="7F5D69C2"/>
    <w:rsid w:val="7F76240A"/>
    <w:rsid w:val="7F9462CE"/>
    <w:rsid w:val="7FA22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numPr>
        <w:ilvl w:val="0"/>
        <w:numId w:val="1"/>
      </w:numPr>
      <w:snapToGrid w:val="0"/>
      <w:outlineLvl w:val="0"/>
    </w:pPr>
    <w:rPr>
      <w:rFonts w:ascii="Cambria" w:hAnsi="Cambria" w:eastAsia="微软雅黑" w:cs="Times New Roman"/>
      <w:b/>
      <w:bCs/>
      <w:kern w:val="32"/>
      <w:szCs w:val="32"/>
    </w:rPr>
  </w:style>
  <w:style w:type="paragraph" w:styleId="3">
    <w:name w:val="heading 2"/>
    <w:next w:val="1"/>
    <w:qFormat/>
    <w:uiPriority w:val="0"/>
    <w:pPr>
      <w:numPr>
        <w:ilvl w:val="1"/>
        <w:numId w:val="1"/>
      </w:numPr>
      <w:snapToGrid w:val="0"/>
      <w:outlineLvl w:val="1"/>
    </w:pPr>
    <w:rPr>
      <w:rFonts w:ascii="微软雅黑" w:hAnsi="微软雅黑" w:eastAsia="微软雅黑" w:cs="Times New Roman"/>
      <w:b/>
      <w:bCs/>
      <w:kern w:val="2"/>
      <w:sz w:val="21"/>
      <w:szCs w:val="32"/>
      <w:lang w:val="en-US" w:eastAsia="zh-CN" w:bidi="ar-SA"/>
    </w:rPr>
  </w:style>
  <w:style w:type="paragraph" w:styleId="4">
    <w:name w:val="heading 3"/>
    <w:next w:val="1"/>
    <w:qFormat/>
    <w:uiPriority w:val="0"/>
    <w:pPr>
      <w:numPr>
        <w:ilvl w:val="2"/>
        <w:numId w:val="1"/>
      </w:numPr>
      <w:snapToGrid w:val="0"/>
      <w:ind w:left="567"/>
      <w:outlineLvl w:val="2"/>
    </w:pPr>
    <w:rPr>
      <w:rFonts w:ascii="微软雅黑" w:hAnsi="微软雅黑" w:eastAsia="微软雅黑" w:cs="Times New Roman"/>
      <w:bCs/>
      <w:kern w:val="2"/>
      <w:sz w:val="21"/>
      <w:szCs w:val="32"/>
      <w:lang w:val="en-US" w:eastAsia="zh-CN" w:bidi="ar-SA"/>
    </w:rPr>
  </w:style>
  <w:style w:type="paragraph" w:styleId="5">
    <w:name w:val="heading 4"/>
    <w:basedOn w:val="1"/>
    <w:next w:val="1"/>
    <w:qFormat/>
    <w:uiPriority w:val="0"/>
    <w:pPr>
      <w:keepNext/>
      <w:keepLines/>
      <w:numPr>
        <w:ilvl w:val="3"/>
        <w:numId w:val="2"/>
      </w:numPr>
      <w:spacing w:line="376" w:lineRule="auto"/>
      <w:outlineLvl w:val="3"/>
    </w:pPr>
    <w:rPr>
      <w:rFonts w:hAnsi="Arial" w:eastAsia="黑体"/>
      <w:b/>
      <w:sz w:val="24"/>
      <w:szCs w:val="20"/>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unhideWhenUsed/>
    <w:qFormat/>
    <w:uiPriority w:val="0"/>
    <w:pPr>
      <w:widowControl/>
      <w:ind w:left="1400" w:leftChars="1400"/>
    </w:pPr>
    <w:rPr>
      <w:rFonts w:ascii="宋体"/>
      <w:kern w:val="0"/>
      <w:sz w:val="34"/>
      <w:szCs w:val="22"/>
    </w:rPr>
  </w:style>
  <w:style w:type="paragraph" w:styleId="7">
    <w:name w:val="Normal Indent"/>
    <w:basedOn w:val="1"/>
    <w:qFormat/>
    <w:uiPriority w:val="0"/>
    <w:pPr>
      <w:ind w:firstLine="420" w:firstLineChars="200"/>
    </w:pPr>
    <w:rPr>
      <w:rFonts w:ascii="Times New Roman" w:hAnsi="Times New Roman"/>
      <w:kern w:val="0"/>
      <w:sz w:val="24"/>
    </w:rPr>
  </w:style>
  <w:style w:type="paragraph" w:styleId="8">
    <w:name w:val="annotation text"/>
    <w:basedOn w:val="1"/>
    <w:qFormat/>
    <w:uiPriority w:val="0"/>
    <w:pPr>
      <w:jc w:val="left"/>
    </w:pPr>
  </w:style>
  <w:style w:type="paragraph" w:styleId="9">
    <w:name w:val="Body Text 3"/>
    <w:basedOn w:val="1"/>
    <w:qFormat/>
    <w:uiPriority w:val="0"/>
    <w:pPr>
      <w:spacing w:line="500" w:lineRule="exact"/>
    </w:pPr>
    <w:rPr>
      <w:b/>
      <w:bCs/>
      <w:kern w:val="0"/>
      <w:sz w:val="24"/>
    </w:rPr>
  </w:style>
  <w:style w:type="paragraph" w:styleId="10">
    <w:name w:val="Body Text"/>
    <w:basedOn w:val="1"/>
    <w:next w:val="11"/>
    <w:qFormat/>
    <w:uiPriority w:val="0"/>
    <w:rPr>
      <w:rFonts w:ascii="金山简黑体" w:hAnsi="Courier New" w:eastAsia="金山简黑体"/>
      <w:b/>
      <w:spacing w:val="-8"/>
      <w:sz w:val="44"/>
      <w:szCs w:val="20"/>
    </w:rPr>
  </w:style>
  <w:style w:type="paragraph" w:customStyle="1" w:styleId="11">
    <w:name w:val="Default"/>
    <w:basedOn w:val="12"/>
    <w:next w:val="12"/>
    <w:qFormat/>
    <w:uiPriority w:val="0"/>
    <w:pPr>
      <w:autoSpaceDE w:val="0"/>
      <w:autoSpaceDN w:val="0"/>
      <w:adjustRightInd w:val="0"/>
    </w:pPr>
    <w:rPr>
      <w:rFonts w:hAnsi="Calibri" w:eastAsia="宋体" w:cs="宋体"/>
      <w:color w:val="000000"/>
      <w:kern w:val="0"/>
      <w:sz w:val="24"/>
      <w:szCs w:val="24"/>
    </w:rPr>
  </w:style>
  <w:style w:type="paragraph" w:styleId="12">
    <w:name w:val="Plain Text"/>
    <w:basedOn w:val="1"/>
    <w:next w:val="5"/>
    <w:qFormat/>
    <w:uiPriority w:val="0"/>
    <w:rPr>
      <w:rFonts w:ascii="宋体" w:hAnsi="Courier New" w:cs="Courier New"/>
      <w:szCs w:val="21"/>
    </w:rPr>
  </w:style>
  <w:style w:type="paragraph" w:styleId="13">
    <w:name w:val="Body Text Indent"/>
    <w:basedOn w:val="1"/>
    <w:qFormat/>
    <w:uiPriority w:val="0"/>
    <w:pPr>
      <w:ind w:firstLine="830" w:firstLineChars="352"/>
    </w:pPr>
    <w:rPr>
      <w:rFonts w:ascii="仿宋_GB2312" w:eastAsia="仿宋_GB2312"/>
      <w:kern w:val="0"/>
      <w:sz w:val="32"/>
      <w:szCs w:val="20"/>
    </w:rPr>
  </w:style>
  <w:style w:type="paragraph" w:styleId="14">
    <w:name w:val="Body Text Indent 2"/>
    <w:basedOn w:val="1"/>
    <w:semiHidden/>
    <w:qFormat/>
    <w:uiPriority w:val="0"/>
    <w:pPr>
      <w:spacing w:line="520" w:lineRule="atLeast"/>
      <w:ind w:firstLine="420" w:firstLineChars="200"/>
    </w:pPr>
    <w:rPr>
      <w:rFonts w:ascii="Times New Roman" w:hAnsi="Times New Roman"/>
    </w:rPr>
  </w:style>
  <w:style w:type="paragraph" w:styleId="15">
    <w:name w:val="footer"/>
    <w:basedOn w:val="1"/>
    <w:unhideWhenUsed/>
    <w:qFormat/>
    <w:uiPriority w:val="99"/>
    <w:pPr>
      <w:tabs>
        <w:tab w:val="center" w:pos="4153"/>
        <w:tab w:val="right" w:pos="8306"/>
      </w:tabs>
      <w:snapToGrid w:val="0"/>
      <w:jc w:val="left"/>
    </w:pPr>
    <w:rPr>
      <w:kern w:val="0"/>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qFormat/>
    <w:uiPriority w:val="0"/>
    <w:pPr>
      <w:spacing w:before="240" w:after="60" w:line="312" w:lineRule="auto"/>
      <w:jc w:val="center"/>
      <w:outlineLvl w:val="1"/>
    </w:pPr>
    <w:rPr>
      <w:rFonts w:ascii="Cambria" w:hAnsi="Cambria"/>
      <w:b/>
      <w:bCs/>
      <w:sz w:val="32"/>
      <w:szCs w:val="32"/>
    </w:rPr>
  </w:style>
  <w:style w:type="paragraph" w:styleId="18">
    <w:name w:val="Normal (Web)"/>
    <w:basedOn w:val="1"/>
    <w:qFormat/>
    <w:uiPriority w:val="0"/>
    <w:pPr>
      <w:spacing w:beforeAutospacing="1" w:afterAutospacing="1"/>
      <w:jc w:val="left"/>
    </w:pPr>
    <w:rPr>
      <w:rFonts w:cs="Times New Roman"/>
      <w:kern w:val="0"/>
      <w:sz w:val="24"/>
    </w:rPr>
  </w:style>
  <w:style w:type="paragraph" w:styleId="19">
    <w:name w:val="Body Text First Indent 2"/>
    <w:basedOn w:val="13"/>
    <w:qFormat/>
    <w:uiPriority w:val="0"/>
    <w:pPr>
      <w:ind w:firstLine="420" w:firstLineChars="200"/>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bCs/>
    </w:rPr>
  </w:style>
  <w:style w:type="paragraph" w:customStyle="1" w:styleId="24">
    <w:name w:val="目录 21"/>
    <w:basedOn w:val="1"/>
    <w:next w:val="1"/>
    <w:qFormat/>
    <w:uiPriority w:val="0"/>
    <w:pPr>
      <w:spacing w:before="100" w:beforeAutospacing="1" w:after="100" w:afterAutospacing="1"/>
      <w:ind w:left="420" w:leftChars="200"/>
    </w:pPr>
  </w:style>
  <w:style w:type="paragraph" w:customStyle="1" w:styleId="25">
    <w:name w:val="正文1"/>
    <w:basedOn w:val="1"/>
    <w:qFormat/>
    <w:uiPriority w:val="0"/>
    <w:pPr>
      <w:spacing w:line="318" w:lineRule="atLeast"/>
      <w:ind w:left="369" w:firstLine="369"/>
    </w:pPr>
    <w:rPr>
      <w:rFonts w:ascii="宋体"/>
    </w:rPr>
  </w:style>
  <w:style w:type="paragraph" w:styleId="26">
    <w:name w:val="List Paragraph"/>
    <w:basedOn w:val="1"/>
    <w:qFormat/>
    <w:uiPriority w:val="34"/>
    <w:pPr>
      <w:ind w:firstLine="420" w:firstLineChars="200"/>
    </w:pPr>
  </w:style>
  <w:style w:type="paragraph" w:customStyle="1" w:styleId="27">
    <w:name w:val="列出段落1"/>
    <w:basedOn w:val="1"/>
    <w:qFormat/>
    <w:uiPriority w:val="34"/>
    <w:pPr>
      <w:ind w:firstLine="420" w:firstLineChars="200"/>
    </w:pPr>
  </w:style>
  <w:style w:type="paragraph" w:customStyle="1" w:styleId="28">
    <w:name w:val="表格文字"/>
    <w:basedOn w:val="1"/>
    <w:qFormat/>
    <w:uiPriority w:val="99"/>
    <w:pPr>
      <w:spacing w:before="25" w:after="25"/>
      <w:jc w:val="left"/>
    </w:pPr>
    <w:rPr>
      <w:bCs/>
      <w:spacing w:val="10"/>
      <w:kern w:val="0"/>
      <w:sz w:val="24"/>
    </w:rPr>
  </w:style>
  <w:style w:type="character" w:customStyle="1" w:styleId="29">
    <w:name w:val="fontstyle01"/>
    <w:basedOn w:val="22"/>
    <w:qFormat/>
    <w:uiPriority w:val="0"/>
    <w:rPr>
      <w:rFonts w:hint="eastAsia" w:ascii="方正书宋简体" w:eastAsia="方正书宋简体"/>
      <w:color w:val="000000"/>
      <w:sz w:val="24"/>
      <w:szCs w:val="24"/>
    </w:rPr>
  </w:style>
  <w:style w:type="character" w:customStyle="1" w:styleId="30">
    <w:name w:val="NormalCharacter"/>
    <w:semiHidden/>
    <w:qFormat/>
    <w:uiPriority w:val="0"/>
    <w:rPr>
      <w:rFonts w:asciiTheme="minorHAnsi" w:hAnsiTheme="minorHAnsi" w:eastAsiaTheme="minorEastAsia" w:cstheme="minorBidi"/>
      <w:kern w:val="2"/>
      <w:sz w:val="21"/>
      <w:szCs w:val="24"/>
      <w:lang w:val="en-US" w:eastAsia="zh-CN" w:bidi="ar-SA"/>
    </w:rPr>
  </w:style>
  <w:style w:type="character" w:customStyle="1" w:styleId="31">
    <w:name w:val="UserStyle_0"/>
    <w:basedOn w:val="30"/>
    <w:qFormat/>
    <w:uiPriority w:val="0"/>
    <w:rPr>
      <w:rFonts w:ascii="宋体" w:hAnsi="宋体" w:eastAsia="宋体" w:cstheme="minorBidi"/>
      <w:color w:val="000000"/>
      <w:kern w:val="2"/>
      <w:sz w:val="22"/>
      <w:szCs w:val="22"/>
      <w:lang w:val="en-US" w:eastAsia="zh-CN" w:bidi="ar-SA"/>
    </w:rPr>
  </w:style>
  <w:style w:type="paragraph" w:customStyle="1" w:styleId="32">
    <w:name w:val="179"/>
    <w:basedOn w:val="1"/>
    <w:qFormat/>
    <w:uiPriority w:val="0"/>
    <w:pPr>
      <w:ind w:firstLine="420" w:firstLineChars="200"/>
      <w:textAlignment w:val="baseline"/>
    </w:pPr>
  </w:style>
  <w:style w:type="character" w:customStyle="1" w:styleId="33">
    <w:name w:val="style92"/>
    <w:basedOn w:val="22"/>
    <w:qFormat/>
    <w:uiPriority w:val="0"/>
  </w:style>
  <w:style w:type="paragraph" w:customStyle="1" w:styleId="34">
    <w:name w:val="_Style 1"/>
    <w:unhideWhenUsed/>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font01"/>
    <w:basedOn w:val="22"/>
    <w:qFormat/>
    <w:uiPriority w:val="0"/>
    <w:rPr>
      <w:rFonts w:hint="eastAsia" w:ascii="宋体" w:hAnsi="宋体" w:eastAsia="宋体" w:cs="宋体"/>
      <w:color w:val="000000"/>
      <w:sz w:val="20"/>
      <w:szCs w:val="20"/>
      <w:u w:val="none"/>
    </w:rPr>
  </w:style>
  <w:style w:type="paragraph" w:customStyle="1" w:styleId="36">
    <w:name w:val="_Style 13"/>
    <w:basedOn w:val="1"/>
    <w:next w:val="26"/>
    <w:qFormat/>
    <w:uiPriority w:val="99"/>
    <w:pPr>
      <w:ind w:firstLine="420" w:firstLineChars="200"/>
    </w:pPr>
    <w:rPr>
      <w:rFonts w:ascii="Times New Roman" w:hAnsi="Times New Roman" w:eastAsia="宋体"/>
    </w:rPr>
  </w:style>
  <w:style w:type="paragraph" w:customStyle="1" w:styleId="37">
    <w:name w:val="_Style 14"/>
    <w:basedOn w:val="1"/>
    <w:next w:val="26"/>
    <w:qFormat/>
    <w:uiPriority w:val="99"/>
    <w:pPr>
      <w:ind w:firstLine="420" w:firstLineChars="200"/>
    </w:pPr>
    <w:rPr>
      <w:rFonts w:ascii="Times New Roman" w:hAnsi="Times New Roman" w:eastAsia="宋体"/>
    </w:rPr>
  </w:style>
  <w:style w:type="paragraph" w:styleId="38">
    <w:name w:val="No Spacing"/>
    <w:basedOn w:val="1"/>
    <w:qFormat/>
    <w:uiPriority w:val="99"/>
    <w:rPr>
      <w:rFonts w:ascii="Calibri" w:hAnsi="Calibri" w:eastAsia="宋体" w:cs="宋体"/>
      <w:szCs w:val="21"/>
    </w:rPr>
  </w:style>
  <w:style w:type="character" w:customStyle="1" w:styleId="39">
    <w:name w:val="font21"/>
    <w:basedOn w:val="22"/>
    <w:qFormat/>
    <w:uiPriority w:val="0"/>
    <w:rPr>
      <w:rFonts w:hint="eastAsia" w:ascii="宋体" w:hAnsi="宋体" w:eastAsia="宋体" w:cs="宋体"/>
      <w:color w:val="000000"/>
      <w:sz w:val="20"/>
      <w:szCs w:val="20"/>
      <w:u w:val="none"/>
    </w:rPr>
  </w:style>
  <w:style w:type="character" w:customStyle="1" w:styleId="40">
    <w:name w:val="font31"/>
    <w:basedOn w:val="22"/>
    <w:qFormat/>
    <w:uiPriority w:val="0"/>
    <w:rPr>
      <w:rFonts w:ascii="Arial" w:hAnsi="Arial" w:cs="Arial"/>
      <w:color w:val="000000"/>
      <w:sz w:val="20"/>
      <w:szCs w:val="20"/>
      <w:u w:val="none"/>
    </w:rPr>
  </w:style>
  <w:style w:type="paragraph" w:customStyle="1" w:styleId="41">
    <w:name w:val="Table Paragraph"/>
    <w:basedOn w:val="1"/>
    <w:qFormat/>
    <w:uiPriority w:val="1"/>
    <w:pPr>
      <w:ind w:left="107"/>
    </w:pPr>
  </w:style>
  <w:style w:type="paragraph" w:customStyle="1" w:styleId="42">
    <w:name w:val="列表段落1"/>
    <w:basedOn w:val="1"/>
    <w:qFormat/>
    <w:uiPriority w:val="34"/>
    <w:pPr>
      <w:ind w:firstLine="420" w:firstLineChars="200"/>
    </w:pPr>
  </w:style>
  <w:style w:type="paragraph" w:customStyle="1" w:styleId="43">
    <w:name w:val="Other|1"/>
    <w:basedOn w:val="1"/>
    <w:qFormat/>
    <w:uiPriority w:val="0"/>
    <w:pPr>
      <w:spacing w:line="320" w:lineRule="exact"/>
    </w:pPr>
    <w:rPr>
      <w:rFonts w:ascii="宋体" w:hAnsi="宋体" w:eastAsia="宋体" w:cs="宋体"/>
      <w:lang w:val="zh-TW" w:eastAsia="zh-TW" w:bidi="zh-TW"/>
    </w:rPr>
  </w:style>
  <w:style w:type="paragraph" w:customStyle="1" w:styleId="44">
    <w:name w:val="2级小标题"/>
    <w:basedOn w:val="2"/>
    <w:qFormat/>
    <w:uiPriority w:val="0"/>
    <w:pPr>
      <w:keepNext w:val="0"/>
      <w:numPr>
        <w:ilvl w:val="1"/>
        <w:numId w:val="3"/>
      </w:numPr>
      <w:spacing w:line="360" w:lineRule="auto"/>
    </w:pPr>
    <w:rPr>
      <w:rFonts w:hint="eastAsia" w:ascii="等线" w:hAnsi="等线" w:eastAsia="等线"/>
      <w:kern w:val="2"/>
      <w:sz w:val="24"/>
      <w:szCs w:val="24"/>
    </w:rPr>
  </w:style>
  <w:style w:type="paragraph" w:customStyle="1" w:styleId="45">
    <w:name w:val="Table Text"/>
    <w:basedOn w:val="1"/>
    <w:semiHidden/>
    <w:qFormat/>
    <w:uiPriority w:val="0"/>
    <w:rPr>
      <w:rFonts w:ascii="宋体" w:hAnsi="宋体" w:eastAsia="宋体" w:cs="宋体"/>
      <w:sz w:val="23"/>
      <w:szCs w:val="23"/>
      <w:lang w:eastAsia="en-US"/>
    </w:rPr>
  </w:style>
  <w:style w:type="table" w:customStyle="1" w:styleId="46">
    <w:name w:val="Table Normal"/>
    <w:semiHidden/>
    <w:unhideWhenUsed/>
    <w:qFormat/>
    <w:uiPriority w:val="0"/>
    <w:tblPr>
      <w:tblCellMar>
        <w:top w:w="0" w:type="dxa"/>
        <w:left w:w="0" w:type="dxa"/>
        <w:bottom w:w="0" w:type="dxa"/>
        <w:right w:w="0" w:type="dxa"/>
      </w:tblCellMar>
    </w:tblPr>
  </w:style>
  <w:style w:type="paragraph" w:customStyle="1" w:styleId="47">
    <w:name w:val="p1"/>
    <w:basedOn w:val="1"/>
    <w:qFormat/>
    <w:uiPriority w:val="0"/>
    <w:pPr>
      <w:jc w:val="left"/>
    </w:pPr>
    <w:rPr>
      <w:rFonts w:ascii="helvetica neue" w:hAnsi="helvetica neue" w:eastAsia="helvetica neue" w:cs="Times New Roman"/>
      <w:color w:val="454545"/>
      <w:kern w:val="0"/>
      <w:sz w:val="24"/>
    </w:rPr>
  </w:style>
  <w:style w:type="character" w:customStyle="1" w:styleId="48">
    <w:name w:val="s1"/>
    <w:basedOn w:val="22"/>
    <w:qFormat/>
    <w:uiPriority w:val="0"/>
    <w:rPr>
      <w:rFonts w:ascii=".pingfang sc" w:hAnsi=".pingfang sc" w:eastAsia=".pingfang sc" w:cs=".pingfang sc"/>
      <w:sz w:val="24"/>
      <w:szCs w:val="24"/>
    </w:rPr>
  </w:style>
  <w:style w:type="character" w:customStyle="1" w:styleId="49">
    <w:name w:val="font11"/>
    <w:basedOn w:val="22"/>
    <w:qFormat/>
    <w:uiPriority w:val="0"/>
    <w:rPr>
      <w:rFonts w:hint="eastAsia" w:ascii="宋体" w:hAnsi="宋体" w:eastAsia="宋体" w:cs="宋体"/>
      <w:color w:val="000000"/>
      <w:sz w:val="22"/>
      <w:szCs w:val="22"/>
      <w:u w:val="none"/>
    </w:rPr>
  </w:style>
  <w:style w:type="paragraph" w:customStyle="1" w:styleId="50">
    <w:name w:val="参数正文"/>
    <w:basedOn w:val="1"/>
    <w:qFormat/>
    <w:uiPriority w:val="0"/>
    <w:rPr>
      <w:lang w:eastAsia="uk-U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Micorosoft</Company>
  <Pages>5</Pages>
  <Words>2199</Words>
  <Characters>2357</Characters>
  <Lines>42</Lines>
  <Paragraphs>11</Paragraphs>
  <TotalTime>7</TotalTime>
  <ScaleCrop>false</ScaleCrop>
  <LinksUpToDate>false</LinksUpToDate>
  <CharactersWithSpaces>2438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梁盛</cp:lastModifiedBy>
  <cp:lastPrinted>2021-06-21T09:22:00Z</cp:lastPrinted>
  <dcterms:modified xsi:type="dcterms:W3CDTF">2026-09-16T03:16:37Z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89870F20D88847BF859CC55F52AC4794</vt:lpwstr>
  </property>
  <property fmtid="{D5CDD505-2E9C-101B-9397-08002B2CF9AE}" pid="4" name="KSOTemplateDocerSaveRecord">
    <vt:lpwstr>eyJoZGlkIjoiOTQ1MGNmY2E1Mzk2YmU1MDVlYWI0MGZjYmNhMmM1NTAiLCJ1c2VySWQiOiI2NDg5NjI1MjYifQ==</vt:lpwstr>
  </property>
</Properties>
</file>