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硬性内镜摄像系统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硬性内镜摄像系统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4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摄像系统：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4K内窥镜图像处理器使用寿命≥10年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5"/>
              </w:numPr>
              <w:spacing w:line="360" w:lineRule="auto"/>
              <w:ind w:left="0" w:leftChars="0" w:firstLine="0" w:firstLineChars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图像处理器兼容同品牌4K白光内窥镜摄像头和软性电子内窥镜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5"/>
              </w:numPr>
              <w:spacing w:line="360" w:lineRule="auto"/>
              <w:ind w:left="0" w:leftChars="0" w:firstLine="0" w:firstLineChars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支持4K视频输出分辨率4096×2160P和3840×2160P，全高清视频输出分辨率1920×1080P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5"/>
              </w:numPr>
              <w:spacing w:line="360" w:lineRule="auto"/>
              <w:ind w:left="0" w:leftChars="0" w:firstLine="0" w:firstLineChars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4K一体化内窥镜图像处理器电击防护等级：防除颤CF型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5.支持图像调节功能，如R/B增益控制、亮度、曝光亮度、色彩饱和度、对比度、锐度、降噪等调节功能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图像支持BT.2020、BT.709色域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7.至少支持≥11种场景模式，包含：胸腹腔镜、腹腔镜（小）、关节镜、宫腔镜、膀胱镜、纤维镜、耳鼻喉镜、神经外科、标准模式、自定义1、自定义2以及自定义模式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8.支持≥4种色彩模式，可根据医生色彩风格实时切换调整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9.支持≥16倍电子放大，档位≥9级可调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10.图像处理器内置录像和拍照功能，接入存储设备后可显示录像时长和剩余可录制时长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11.录像分辨率：4K（3840x2160）/全高清（1920x1080）可选、编码模式：H.265/H.264可选、色彩空间：BT.2020/BT.709可选，满足不同播放设备的播放需求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12.具备光源联动功能，术中自动调节光源亮度，使手术更加高效便捷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13.支持≥3种图像算法增强模式，如：去网格、去雾、细节增强等，提高术者对腔体内组织血管等细节辨识度，更好的辅助临床诊断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14.去网格功能≥3种，针对纤维镜在实际应用中由于光纤间隙产生的网格进行去网格处理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15.支持自动画幅调整功能，可根据内窥镜成像画面圆大小调整至有效合适画面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16.支持用户配置数据存储功能，可通过移动存储设备一键导入导出医生场景设置参数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17.灯泡使用寿命≥60000小时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18.冷光源色温区间在5500K±1000K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19.光源光通量≥1250 lm，显色指数≥90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20.具有光纤插入自动检测功能，无光纤插入时光源不发光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21.具有光源寿命提示功能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摄像头具备f=18mm定焦一体式光学接口，更加适用于小镜种相关术式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静态图像宽容度≥450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最小照度≤1Lux，感光灵敏度更高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摄像头采用人体工学防误触设计，摄像头重量≤160g，精巧轻便，减少医师握持压力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摄像头防水等级IPX8，支持低温等离子灭菌。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导光束：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27.1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长度：3.0m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27.2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外护套颜色：灰色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27.3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支持高温高压和低温等离子灭菌。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28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显示器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28.1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支持原生4K分辨率3840×2160和1080P视频输入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28.2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亮度：≥500cd/m²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28.3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.对比度：≥1000:1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28.4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显示色彩：≥10.7亿色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bookmarkStart w:id="0" w:name="_GoBack"/>
            <w:bookmarkEnd w:id="0"/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29.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医用台：结构主体全部采用优质钢材制作，人体工学把手，所有脚轮均为静音制动脚轮。具有后盖门及线缆管理设计，便于收纳。</w:t>
            </w: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E39CF1-8AD4-438A-BBF6-FD10710D7FC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7BC5861-717D-46BA-B236-C342B5BEB1F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D3930C"/>
    <w:multiLevelType w:val="singleLevel"/>
    <w:tmpl w:val="B2D3930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3">
    <w:nsid w:val="4F51DD69"/>
    <w:multiLevelType w:val="singleLevel"/>
    <w:tmpl w:val="4F51DD69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42C7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3B75EF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3F15263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4</Pages>
  <Words>969</Words>
  <Characters>1179</Characters>
  <Lines>42</Lines>
  <Paragraphs>11</Paragraphs>
  <TotalTime>9</TotalTime>
  <ScaleCrop>false</ScaleCrop>
  <LinksUpToDate>false</LinksUpToDate>
  <CharactersWithSpaces>1180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2026-09-16T03:17:02Z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